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37E" w:rsidRDefault="00A5037E" w:rsidP="008F4513">
      <w:pPr>
        <w:pStyle w:val="a7"/>
        <w:tabs>
          <w:tab w:val="left" w:pos="4678"/>
        </w:tabs>
        <w:jc w:val="left"/>
        <w:rPr>
          <w:sz w:val="24"/>
          <w:szCs w:val="24"/>
          <w:lang w:val="bg-BG"/>
        </w:rPr>
      </w:pPr>
      <w:r w:rsidRPr="00A5037E">
        <w:rPr>
          <w:sz w:val="24"/>
          <w:szCs w:val="24"/>
          <w:lang w:val="bg-BG"/>
        </w:rPr>
        <w:t>УТВЪРЖДАВАМ:</w:t>
      </w:r>
      <w:r w:rsidR="00F11ABA">
        <w:rPr>
          <w:sz w:val="24"/>
          <w:szCs w:val="24"/>
          <w:lang w:val="bg-BG"/>
        </w:rPr>
        <w:t xml:space="preserve"> /П/</w:t>
      </w:r>
      <w:bookmarkStart w:id="0" w:name="_GoBack"/>
      <w:bookmarkEnd w:id="0"/>
    </w:p>
    <w:p w:rsidR="00A5037E" w:rsidRPr="00A5037E" w:rsidRDefault="00A5037E" w:rsidP="008F4513">
      <w:pPr>
        <w:pStyle w:val="a7"/>
        <w:tabs>
          <w:tab w:val="left" w:pos="4678"/>
        </w:tabs>
        <w:jc w:val="left"/>
        <w:rPr>
          <w:sz w:val="24"/>
          <w:szCs w:val="24"/>
          <w:lang w:val="bg-BG"/>
        </w:rPr>
      </w:pPr>
      <w:r w:rsidRPr="00A5037E">
        <w:rPr>
          <w:sz w:val="24"/>
          <w:szCs w:val="24"/>
          <w:lang w:val="bg-BG"/>
        </w:rPr>
        <w:tab/>
      </w:r>
      <w:r w:rsidRPr="00A5037E">
        <w:rPr>
          <w:sz w:val="24"/>
          <w:szCs w:val="24"/>
          <w:lang w:val="bg-BG"/>
        </w:rPr>
        <w:tab/>
      </w:r>
    </w:p>
    <w:p w:rsidR="000F1888" w:rsidRPr="00E8168E" w:rsidRDefault="000F1888" w:rsidP="000F1888">
      <w:pPr>
        <w:tabs>
          <w:tab w:val="left" w:pos="0"/>
          <w:tab w:val="left" w:pos="142"/>
        </w:tabs>
        <w:spacing w:after="0" w:line="240" w:lineRule="auto"/>
        <w:ind w:left="851" w:right="850" w:hanging="851"/>
        <w:rPr>
          <w:rFonts w:ascii="Times New Roman" w:hAnsi="Times New Roman" w:cs="Times New Roman"/>
          <w:b/>
          <w:sz w:val="24"/>
          <w:szCs w:val="24"/>
        </w:rPr>
      </w:pPr>
      <w:r>
        <w:rPr>
          <w:rFonts w:ascii="Times New Roman" w:hAnsi="Times New Roman" w:cs="Times New Roman"/>
          <w:b/>
          <w:sz w:val="24"/>
          <w:szCs w:val="24"/>
        </w:rPr>
        <w:t>СИНАН ХЕБИБОВ</w:t>
      </w:r>
      <w:r w:rsidRPr="00E8168E">
        <w:rPr>
          <w:rFonts w:ascii="Times New Roman" w:hAnsi="Times New Roman" w:cs="Times New Roman"/>
          <w:b/>
          <w:sz w:val="24"/>
          <w:szCs w:val="24"/>
        </w:rPr>
        <w:t xml:space="preserve">  </w:t>
      </w:r>
    </w:p>
    <w:p w:rsidR="000F1888" w:rsidRPr="00E8168E" w:rsidRDefault="000F1888" w:rsidP="000F1888">
      <w:pPr>
        <w:tabs>
          <w:tab w:val="left" w:pos="0"/>
          <w:tab w:val="left" w:pos="142"/>
        </w:tabs>
        <w:spacing w:after="0" w:line="240" w:lineRule="auto"/>
        <w:ind w:left="851" w:right="850" w:hanging="851"/>
        <w:rPr>
          <w:rFonts w:ascii="Times New Roman" w:hAnsi="Times New Roman" w:cs="Times New Roman"/>
          <w:sz w:val="24"/>
          <w:szCs w:val="24"/>
        </w:rPr>
      </w:pPr>
      <w:r w:rsidRPr="00E8168E">
        <w:rPr>
          <w:rFonts w:ascii="Times New Roman" w:hAnsi="Times New Roman" w:cs="Times New Roman"/>
          <w:sz w:val="24"/>
          <w:szCs w:val="24"/>
        </w:rPr>
        <w:t>Заместник областен управител</w:t>
      </w:r>
    </w:p>
    <w:p w:rsidR="000F1888" w:rsidRPr="00E8168E" w:rsidRDefault="000F1888" w:rsidP="000F1888">
      <w:pPr>
        <w:tabs>
          <w:tab w:val="left" w:pos="0"/>
          <w:tab w:val="left" w:pos="142"/>
        </w:tabs>
        <w:spacing w:after="0" w:line="240" w:lineRule="auto"/>
        <w:ind w:left="851" w:right="850" w:hanging="851"/>
        <w:rPr>
          <w:rFonts w:ascii="Times New Roman" w:hAnsi="Times New Roman" w:cs="Times New Roman"/>
          <w:sz w:val="24"/>
          <w:szCs w:val="24"/>
        </w:rPr>
      </w:pPr>
      <w:r w:rsidRPr="00E8168E">
        <w:rPr>
          <w:rFonts w:ascii="Times New Roman" w:hAnsi="Times New Roman" w:cs="Times New Roman"/>
          <w:sz w:val="24"/>
          <w:szCs w:val="24"/>
        </w:rPr>
        <w:t>За Областен управител на област Русе</w:t>
      </w:r>
    </w:p>
    <w:p w:rsidR="000F1888" w:rsidRPr="00E8168E" w:rsidRDefault="000F1888" w:rsidP="000F1888">
      <w:pPr>
        <w:tabs>
          <w:tab w:val="left" w:pos="0"/>
          <w:tab w:val="left" w:pos="142"/>
        </w:tabs>
        <w:spacing w:after="0" w:line="240" w:lineRule="auto"/>
        <w:ind w:left="851" w:right="850" w:hanging="851"/>
        <w:rPr>
          <w:rFonts w:ascii="Times New Roman" w:hAnsi="Times New Roman" w:cs="Times New Roman"/>
          <w:sz w:val="24"/>
          <w:szCs w:val="24"/>
        </w:rPr>
      </w:pPr>
      <w:r w:rsidRPr="00E8168E">
        <w:rPr>
          <w:rFonts w:ascii="Times New Roman" w:hAnsi="Times New Roman" w:cs="Times New Roman"/>
          <w:sz w:val="24"/>
          <w:szCs w:val="24"/>
        </w:rPr>
        <w:t xml:space="preserve">(съгл. Заповед № </w:t>
      </w:r>
      <w:r>
        <w:rPr>
          <w:rFonts w:ascii="Times New Roman" w:hAnsi="Times New Roman" w:cs="Times New Roman"/>
          <w:sz w:val="24"/>
          <w:szCs w:val="24"/>
        </w:rPr>
        <w:t>2</w:t>
      </w:r>
      <w:r w:rsidRPr="00E8168E">
        <w:rPr>
          <w:rFonts w:ascii="Times New Roman" w:hAnsi="Times New Roman" w:cs="Times New Roman"/>
          <w:sz w:val="24"/>
          <w:szCs w:val="24"/>
        </w:rPr>
        <w:t>-95-00-</w:t>
      </w:r>
      <w:r>
        <w:rPr>
          <w:rFonts w:ascii="Times New Roman" w:hAnsi="Times New Roman" w:cs="Times New Roman"/>
          <w:sz w:val="24"/>
          <w:szCs w:val="24"/>
        </w:rPr>
        <w:t>605</w:t>
      </w:r>
      <w:r w:rsidRPr="00E8168E">
        <w:rPr>
          <w:rFonts w:ascii="Times New Roman" w:hAnsi="Times New Roman" w:cs="Times New Roman"/>
          <w:sz w:val="24"/>
          <w:szCs w:val="24"/>
        </w:rPr>
        <w:t>/1</w:t>
      </w:r>
      <w:r>
        <w:rPr>
          <w:rFonts w:ascii="Times New Roman" w:hAnsi="Times New Roman" w:cs="Times New Roman"/>
          <w:sz w:val="24"/>
          <w:szCs w:val="24"/>
        </w:rPr>
        <w:t>4</w:t>
      </w:r>
      <w:r w:rsidRPr="00E8168E">
        <w:rPr>
          <w:rFonts w:ascii="Times New Roman" w:hAnsi="Times New Roman" w:cs="Times New Roman"/>
          <w:sz w:val="24"/>
          <w:szCs w:val="24"/>
        </w:rPr>
        <w:t>.</w:t>
      </w:r>
      <w:r>
        <w:rPr>
          <w:rFonts w:ascii="Times New Roman" w:hAnsi="Times New Roman" w:cs="Times New Roman"/>
          <w:sz w:val="24"/>
          <w:szCs w:val="24"/>
        </w:rPr>
        <w:t>10</w:t>
      </w:r>
      <w:r w:rsidRPr="00E8168E">
        <w:rPr>
          <w:rFonts w:ascii="Times New Roman" w:hAnsi="Times New Roman" w:cs="Times New Roman"/>
          <w:sz w:val="24"/>
          <w:szCs w:val="24"/>
        </w:rPr>
        <w:t>.20</w:t>
      </w:r>
      <w:r>
        <w:rPr>
          <w:rFonts w:ascii="Times New Roman" w:hAnsi="Times New Roman" w:cs="Times New Roman"/>
          <w:sz w:val="24"/>
          <w:szCs w:val="24"/>
        </w:rPr>
        <w:t>21</w:t>
      </w:r>
      <w:r w:rsidRPr="00E8168E">
        <w:rPr>
          <w:rFonts w:ascii="Times New Roman" w:hAnsi="Times New Roman" w:cs="Times New Roman"/>
          <w:sz w:val="24"/>
          <w:szCs w:val="24"/>
        </w:rPr>
        <w:t xml:space="preserve"> г.)</w:t>
      </w:r>
    </w:p>
    <w:p w:rsidR="00A5037E" w:rsidRDefault="00A5037E" w:rsidP="009B5305">
      <w:pPr>
        <w:pStyle w:val="a4"/>
        <w:spacing w:line="276" w:lineRule="auto"/>
        <w:jc w:val="center"/>
        <w:rPr>
          <w:rFonts w:ascii="Times New Roman" w:hAnsi="Times New Roman" w:cs="Times New Roman"/>
          <w:b/>
          <w:sz w:val="24"/>
          <w:szCs w:val="24"/>
        </w:rPr>
      </w:pPr>
    </w:p>
    <w:p w:rsidR="00A5037E" w:rsidRDefault="00A5037E" w:rsidP="009B5305">
      <w:pPr>
        <w:pStyle w:val="a4"/>
        <w:spacing w:line="276" w:lineRule="auto"/>
        <w:jc w:val="center"/>
        <w:rPr>
          <w:rFonts w:ascii="Times New Roman" w:hAnsi="Times New Roman" w:cs="Times New Roman"/>
          <w:b/>
          <w:sz w:val="24"/>
          <w:szCs w:val="24"/>
        </w:rPr>
      </w:pPr>
    </w:p>
    <w:p w:rsidR="00A5037E" w:rsidRDefault="00A5037E" w:rsidP="009B5305">
      <w:pPr>
        <w:pStyle w:val="a4"/>
        <w:spacing w:line="276" w:lineRule="auto"/>
        <w:jc w:val="center"/>
        <w:rPr>
          <w:rFonts w:ascii="Times New Roman" w:hAnsi="Times New Roman" w:cs="Times New Roman"/>
          <w:b/>
          <w:sz w:val="24"/>
          <w:szCs w:val="24"/>
        </w:rPr>
      </w:pPr>
    </w:p>
    <w:p w:rsidR="00A5037E" w:rsidRDefault="00A5037E" w:rsidP="009B5305">
      <w:pPr>
        <w:pStyle w:val="a4"/>
        <w:spacing w:line="276" w:lineRule="auto"/>
        <w:jc w:val="center"/>
        <w:rPr>
          <w:rFonts w:ascii="Times New Roman" w:hAnsi="Times New Roman" w:cs="Times New Roman"/>
          <w:b/>
          <w:sz w:val="24"/>
          <w:szCs w:val="24"/>
        </w:rPr>
      </w:pPr>
    </w:p>
    <w:p w:rsidR="00A5037E" w:rsidRDefault="00A5037E" w:rsidP="009B5305">
      <w:pPr>
        <w:pStyle w:val="a4"/>
        <w:spacing w:line="276" w:lineRule="auto"/>
        <w:jc w:val="center"/>
        <w:rPr>
          <w:rFonts w:ascii="Times New Roman" w:hAnsi="Times New Roman" w:cs="Times New Roman"/>
          <w:b/>
          <w:sz w:val="24"/>
          <w:szCs w:val="24"/>
        </w:rPr>
      </w:pPr>
    </w:p>
    <w:p w:rsidR="008F4513" w:rsidRDefault="009B5305" w:rsidP="008F4513">
      <w:pPr>
        <w:pStyle w:val="a4"/>
        <w:spacing w:line="276" w:lineRule="auto"/>
        <w:jc w:val="center"/>
        <w:rPr>
          <w:rFonts w:ascii="Times New Roman" w:hAnsi="Times New Roman" w:cs="Times New Roman"/>
          <w:b/>
          <w:sz w:val="24"/>
          <w:szCs w:val="24"/>
          <w:lang w:val="en-US"/>
        </w:rPr>
      </w:pPr>
      <w:r w:rsidRPr="009B5305">
        <w:rPr>
          <w:rFonts w:ascii="Times New Roman" w:hAnsi="Times New Roman" w:cs="Times New Roman"/>
          <w:b/>
          <w:sz w:val="24"/>
          <w:szCs w:val="24"/>
        </w:rPr>
        <w:t>ТРЪЖНА ДОКУМЕНТАЦИЯ</w:t>
      </w:r>
    </w:p>
    <w:p w:rsidR="008F4513" w:rsidRPr="008F4513" w:rsidRDefault="008F4513" w:rsidP="008F4513">
      <w:pPr>
        <w:pStyle w:val="a4"/>
        <w:spacing w:line="276" w:lineRule="auto"/>
        <w:jc w:val="center"/>
        <w:rPr>
          <w:rFonts w:ascii="Times New Roman" w:hAnsi="Times New Roman" w:cs="Times New Roman"/>
          <w:b/>
          <w:sz w:val="24"/>
          <w:szCs w:val="24"/>
          <w:lang w:val="en-US"/>
        </w:rPr>
      </w:pPr>
    </w:p>
    <w:p w:rsidR="009B5305" w:rsidRPr="008F4513" w:rsidRDefault="009B5305" w:rsidP="008F4513">
      <w:pPr>
        <w:pStyle w:val="a4"/>
        <w:spacing w:line="276" w:lineRule="auto"/>
        <w:ind w:firstLine="0"/>
        <w:rPr>
          <w:rFonts w:ascii="Times New Roman" w:hAnsi="Times New Roman" w:cs="Times New Roman"/>
          <w:b/>
          <w:sz w:val="24"/>
          <w:szCs w:val="24"/>
        </w:rPr>
      </w:pPr>
      <w:r w:rsidRPr="009B5305">
        <w:rPr>
          <w:rFonts w:ascii="Times New Roman" w:hAnsi="Times New Roman" w:cs="Times New Roman"/>
          <w:b/>
          <w:color w:val="000000" w:themeColor="text1"/>
          <w:sz w:val="24"/>
          <w:szCs w:val="24"/>
        </w:rPr>
        <w:t xml:space="preserve">ЗА ПРОВЕЖДАНЕ НА ЕЛЕКТРОНЕН ТЪРГ ЗА ПРОДАЖБА НА </w:t>
      </w:r>
      <w:r w:rsidRPr="009B5305">
        <w:rPr>
          <w:rFonts w:ascii="Times New Roman" w:eastAsia="Calibri" w:hAnsi="Times New Roman" w:cs="Times New Roman"/>
          <w:b/>
          <w:color w:val="000000" w:themeColor="text1"/>
          <w:sz w:val="24"/>
          <w:szCs w:val="24"/>
        </w:rPr>
        <w:t xml:space="preserve"> </w:t>
      </w:r>
      <w:r w:rsidRPr="009B5305">
        <w:rPr>
          <w:rFonts w:ascii="Times New Roman" w:hAnsi="Times New Roman" w:cs="Times New Roman"/>
          <w:b/>
          <w:color w:val="000000" w:themeColor="text1"/>
          <w:sz w:val="24"/>
          <w:szCs w:val="24"/>
        </w:rPr>
        <w:t xml:space="preserve">недвижим имот – частна държавна собственост, </w:t>
      </w:r>
      <w:r w:rsidRPr="009B5305">
        <w:rPr>
          <w:rFonts w:ascii="Times New Roman" w:hAnsi="Times New Roman" w:cs="Times New Roman"/>
          <w:color w:val="000000" w:themeColor="text1"/>
          <w:sz w:val="24"/>
          <w:szCs w:val="24"/>
        </w:rPr>
        <w:t xml:space="preserve">представляващ </w:t>
      </w:r>
      <w:r w:rsidRPr="009B5305">
        <w:rPr>
          <w:rFonts w:ascii="Times New Roman" w:hAnsi="Times New Roman" w:cs="Times New Roman"/>
          <w:b/>
          <w:color w:val="000000" w:themeColor="text1"/>
          <w:sz w:val="24"/>
          <w:szCs w:val="24"/>
        </w:rPr>
        <w:t>самостоятелен обект в сграда с идентификатор 63427.11.74.1.3</w:t>
      </w:r>
      <w:r w:rsidRPr="009B5305">
        <w:rPr>
          <w:rFonts w:ascii="Times New Roman" w:hAnsi="Times New Roman" w:cs="Times New Roman"/>
          <w:color w:val="000000" w:themeColor="text1"/>
          <w:sz w:val="24"/>
          <w:szCs w:val="24"/>
        </w:rPr>
        <w:t xml:space="preserve"> по кадастралната карта на гр. Русе - апартамент, състоящ се от кухня, дневна, килер и коридор със застроена площ от 44,40 кв. м, изба № 3 с площ от 12,20 кв.м, заедно със съответния процент идеални части от общите части на сградата и от отстъпеното право на строеж, находящ се в кв. ДЗС, ул. "Звъника" № 3, бл. 16, ет. 1, ап. 3, предмет на АЧДС № 4933/14.10.2011 г.</w:t>
      </w:r>
    </w:p>
    <w:p w:rsidR="009B5305" w:rsidRPr="009B5305" w:rsidRDefault="009B5305" w:rsidP="009B5305">
      <w:pPr>
        <w:tabs>
          <w:tab w:val="left" w:pos="993"/>
        </w:tabs>
        <w:spacing w:after="0" w:line="276" w:lineRule="auto"/>
        <w:ind w:right="0" w:firstLine="720"/>
        <w:rPr>
          <w:rFonts w:ascii="Times New Roman" w:hAnsi="Times New Roman" w:cs="Times New Roman"/>
          <w:color w:val="000000" w:themeColor="text1"/>
          <w:sz w:val="24"/>
          <w:szCs w:val="24"/>
        </w:rPr>
      </w:pPr>
    </w:p>
    <w:p w:rsidR="009B5305" w:rsidRDefault="009B5305" w:rsidP="009B5305">
      <w:pPr>
        <w:spacing w:after="303" w:line="276" w:lineRule="auto"/>
        <w:ind w:right="0" w:firstLine="0"/>
        <w:jc w:val="left"/>
        <w:rPr>
          <w:rFonts w:ascii="Times New Roman" w:hAnsi="Times New Roman" w:cs="Times New Roman"/>
          <w:color w:val="000000" w:themeColor="text1"/>
          <w:sz w:val="24"/>
          <w:szCs w:val="24"/>
          <w:lang w:val="en-US"/>
        </w:rPr>
      </w:pPr>
    </w:p>
    <w:p w:rsidR="008F4513" w:rsidRDefault="008F4513" w:rsidP="009B5305">
      <w:pPr>
        <w:spacing w:after="303" w:line="276" w:lineRule="auto"/>
        <w:ind w:right="0" w:firstLine="0"/>
        <w:jc w:val="left"/>
        <w:rPr>
          <w:rFonts w:ascii="Times New Roman" w:hAnsi="Times New Roman" w:cs="Times New Roman"/>
          <w:color w:val="000000" w:themeColor="text1"/>
          <w:sz w:val="24"/>
          <w:szCs w:val="24"/>
          <w:lang w:val="en-US"/>
        </w:rPr>
      </w:pPr>
    </w:p>
    <w:p w:rsidR="008F4513" w:rsidRDefault="008F4513" w:rsidP="009B5305">
      <w:pPr>
        <w:spacing w:after="303" w:line="276" w:lineRule="auto"/>
        <w:ind w:right="0" w:firstLine="0"/>
        <w:jc w:val="left"/>
        <w:rPr>
          <w:rFonts w:ascii="Times New Roman" w:hAnsi="Times New Roman" w:cs="Times New Roman"/>
          <w:color w:val="000000" w:themeColor="text1"/>
          <w:sz w:val="24"/>
          <w:szCs w:val="24"/>
          <w:lang w:val="en-US"/>
        </w:rPr>
      </w:pPr>
    </w:p>
    <w:p w:rsidR="008F4513" w:rsidRDefault="008F4513" w:rsidP="009B5305">
      <w:pPr>
        <w:spacing w:after="303" w:line="276" w:lineRule="auto"/>
        <w:ind w:right="0" w:firstLine="0"/>
        <w:jc w:val="left"/>
        <w:rPr>
          <w:rFonts w:ascii="Times New Roman" w:hAnsi="Times New Roman" w:cs="Times New Roman"/>
          <w:color w:val="000000" w:themeColor="text1"/>
          <w:sz w:val="24"/>
          <w:szCs w:val="24"/>
          <w:lang w:val="en-US"/>
        </w:rPr>
      </w:pPr>
    </w:p>
    <w:p w:rsidR="008F4513" w:rsidRDefault="008F4513" w:rsidP="009B5305">
      <w:pPr>
        <w:spacing w:after="303" w:line="276" w:lineRule="auto"/>
        <w:ind w:right="0" w:firstLine="0"/>
        <w:jc w:val="left"/>
        <w:rPr>
          <w:rFonts w:ascii="Times New Roman" w:hAnsi="Times New Roman" w:cs="Times New Roman"/>
          <w:color w:val="000000" w:themeColor="text1"/>
          <w:sz w:val="24"/>
          <w:szCs w:val="24"/>
          <w:lang w:val="en-US"/>
        </w:rPr>
      </w:pPr>
    </w:p>
    <w:p w:rsidR="008F4513" w:rsidRDefault="008F4513" w:rsidP="009B5305">
      <w:pPr>
        <w:spacing w:after="303" w:line="276" w:lineRule="auto"/>
        <w:ind w:right="0" w:firstLine="0"/>
        <w:jc w:val="left"/>
        <w:rPr>
          <w:rFonts w:ascii="Times New Roman" w:hAnsi="Times New Roman" w:cs="Times New Roman"/>
          <w:color w:val="000000" w:themeColor="text1"/>
          <w:sz w:val="24"/>
          <w:szCs w:val="24"/>
          <w:lang w:val="en-US"/>
        </w:rPr>
      </w:pPr>
    </w:p>
    <w:p w:rsidR="008F4513" w:rsidRDefault="008F4513" w:rsidP="009B5305">
      <w:pPr>
        <w:spacing w:after="303" w:line="276" w:lineRule="auto"/>
        <w:ind w:right="0" w:firstLine="0"/>
        <w:jc w:val="left"/>
        <w:rPr>
          <w:rFonts w:ascii="Times New Roman" w:hAnsi="Times New Roman" w:cs="Times New Roman"/>
          <w:color w:val="000000" w:themeColor="text1"/>
          <w:sz w:val="24"/>
          <w:szCs w:val="24"/>
          <w:lang w:val="en-US"/>
        </w:rPr>
      </w:pPr>
    </w:p>
    <w:p w:rsidR="008F4513" w:rsidRDefault="008F4513" w:rsidP="009B5305">
      <w:pPr>
        <w:spacing w:after="303" w:line="276" w:lineRule="auto"/>
        <w:ind w:right="0" w:firstLine="0"/>
        <w:jc w:val="left"/>
        <w:rPr>
          <w:rFonts w:ascii="Times New Roman" w:hAnsi="Times New Roman" w:cs="Times New Roman"/>
          <w:color w:val="000000" w:themeColor="text1"/>
          <w:sz w:val="24"/>
          <w:szCs w:val="24"/>
          <w:lang w:val="en-US"/>
        </w:rPr>
      </w:pPr>
    </w:p>
    <w:p w:rsidR="008F4513" w:rsidRDefault="008F4513" w:rsidP="009B5305">
      <w:pPr>
        <w:spacing w:after="303" w:line="276" w:lineRule="auto"/>
        <w:ind w:right="0" w:firstLine="0"/>
        <w:jc w:val="left"/>
        <w:rPr>
          <w:rFonts w:ascii="Times New Roman" w:hAnsi="Times New Roman" w:cs="Times New Roman"/>
          <w:color w:val="000000" w:themeColor="text1"/>
          <w:sz w:val="24"/>
          <w:szCs w:val="24"/>
          <w:lang w:val="en-US"/>
        </w:rPr>
      </w:pPr>
    </w:p>
    <w:p w:rsidR="008F4513" w:rsidRDefault="008F4513" w:rsidP="009B5305">
      <w:pPr>
        <w:spacing w:after="303" w:line="276" w:lineRule="auto"/>
        <w:ind w:right="0" w:firstLine="0"/>
        <w:jc w:val="left"/>
        <w:rPr>
          <w:rFonts w:ascii="Times New Roman" w:hAnsi="Times New Roman" w:cs="Times New Roman"/>
          <w:color w:val="000000" w:themeColor="text1"/>
          <w:sz w:val="24"/>
          <w:szCs w:val="24"/>
          <w:lang w:val="en-US"/>
        </w:rPr>
      </w:pPr>
    </w:p>
    <w:p w:rsidR="009B5305" w:rsidRDefault="009B5305" w:rsidP="009B5305">
      <w:pPr>
        <w:spacing w:after="216" w:line="276" w:lineRule="auto"/>
        <w:ind w:right="0" w:firstLine="0"/>
        <w:jc w:val="left"/>
        <w:rPr>
          <w:rFonts w:ascii="Times New Roman" w:hAnsi="Times New Roman" w:cs="Times New Roman"/>
          <w:b/>
          <w:sz w:val="24"/>
          <w:szCs w:val="24"/>
          <w:lang w:val="en-US"/>
        </w:rPr>
      </w:pPr>
    </w:p>
    <w:p w:rsidR="00A35081" w:rsidRDefault="00A35081" w:rsidP="009B5305">
      <w:pPr>
        <w:spacing w:after="216" w:line="276" w:lineRule="auto"/>
        <w:ind w:right="0" w:firstLine="0"/>
        <w:jc w:val="left"/>
        <w:rPr>
          <w:rFonts w:ascii="Times New Roman" w:hAnsi="Times New Roman" w:cs="Times New Roman"/>
          <w:b/>
          <w:sz w:val="24"/>
          <w:szCs w:val="24"/>
          <w:lang w:val="en-US"/>
        </w:rPr>
      </w:pPr>
    </w:p>
    <w:p w:rsidR="008F4513" w:rsidRPr="009B5305" w:rsidRDefault="008F4513" w:rsidP="009B5305">
      <w:pPr>
        <w:spacing w:after="216" w:line="276" w:lineRule="auto"/>
        <w:ind w:right="0" w:firstLine="0"/>
        <w:jc w:val="left"/>
        <w:rPr>
          <w:rFonts w:ascii="Times New Roman" w:hAnsi="Times New Roman" w:cs="Times New Roman"/>
          <w:sz w:val="24"/>
          <w:szCs w:val="24"/>
          <w:lang w:val="en-US"/>
        </w:rPr>
      </w:pPr>
    </w:p>
    <w:p w:rsidR="009B5305" w:rsidRPr="009B5305" w:rsidRDefault="009B5305" w:rsidP="009B5305">
      <w:pPr>
        <w:spacing w:after="216" w:line="276" w:lineRule="auto"/>
        <w:ind w:right="0" w:firstLine="0"/>
        <w:jc w:val="center"/>
        <w:rPr>
          <w:rFonts w:ascii="Times New Roman" w:hAnsi="Times New Roman" w:cs="Times New Roman"/>
          <w:sz w:val="24"/>
          <w:szCs w:val="24"/>
        </w:rPr>
      </w:pPr>
      <w:r w:rsidRPr="009B5305">
        <w:rPr>
          <w:rFonts w:ascii="Times New Roman" w:hAnsi="Times New Roman" w:cs="Times New Roman"/>
          <w:b/>
          <w:sz w:val="24"/>
          <w:szCs w:val="24"/>
        </w:rPr>
        <w:t>ТРЪЖНИ УСЛОВИЯ</w:t>
      </w:r>
    </w:p>
    <w:p w:rsidR="009B5305" w:rsidRPr="009B5305" w:rsidRDefault="009B5305" w:rsidP="009B5305">
      <w:pPr>
        <w:spacing w:after="256" w:line="276" w:lineRule="auto"/>
        <w:ind w:right="0" w:firstLine="0"/>
        <w:jc w:val="center"/>
        <w:rPr>
          <w:rFonts w:ascii="Times New Roman" w:hAnsi="Times New Roman" w:cs="Times New Roman"/>
          <w:sz w:val="24"/>
          <w:szCs w:val="24"/>
        </w:rPr>
      </w:pPr>
      <w:r w:rsidRPr="009B5305">
        <w:rPr>
          <w:rFonts w:ascii="Times New Roman" w:hAnsi="Times New Roman" w:cs="Times New Roman"/>
          <w:b/>
          <w:sz w:val="24"/>
          <w:szCs w:val="24"/>
        </w:rPr>
        <w:t>за провеждане на електронен търг</w:t>
      </w:r>
    </w:p>
    <w:p w:rsidR="009B5305" w:rsidRDefault="009B5305" w:rsidP="008F4513">
      <w:pPr>
        <w:spacing w:after="163" w:line="276" w:lineRule="auto"/>
        <w:ind w:right="0" w:firstLine="0"/>
        <w:rPr>
          <w:rFonts w:ascii="Times New Roman" w:hAnsi="Times New Roman" w:cs="Times New Roman"/>
          <w:sz w:val="24"/>
          <w:szCs w:val="24"/>
        </w:rPr>
      </w:pPr>
      <w:r w:rsidRPr="009B5305">
        <w:rPr>
          <w:rFonts w:ascii="Times New Roman" w:hAnsi="Times New Roman" w:cs="Times New Roman"/>
          <w:sz w:val="24"/>
          <w:szCs w:val="24"/>
        </w:rPr>
        <w:t>Настоящият търг се провежда на основание чл. 49 във връзка с чл. 44, ал. 2 от ЗДС и чл.</w:t>
      </w:r>
      <w:r w:rsidR="00A5037E">
        <w:rPr>
          <w:rFonts w:ascii="Times New Roman" w:hAnsi="Times New Roman" w:cs="Times New Roman"/>
          <w:sz w:val="24"/>
          <w:szCs w:val="24"/>
        </w:rPr>
        <w:t xml:space="preserve"> </w:t>
      </w:r>
      <w:r w:rsidRPr="009B5305">
        <w:rPr>
          <w:rFonts w:ascii="Times New Roman" w:hAnsi="Times New Roman" w:cs="Times New Roman"/>
          <w:sz w:val="24"/>
          <w:szCs w:val="24"/>
        </w:rPr>
        <w:t>1, ал.</w:t>
      </w:r>
      <w:r w:rsidR="00A5037E">
        <w:rPr>
          <w:rFonts w:ascii="Times New Roman" w:hAnsi="Times New Roman" w:cs="Times New Roman"/>
          <w:sz w:val="24"/>
          <w:szCs w:val="24"/>
        </w:rPr>
        <w:t xml:space="preserve"> </w:t>
      </w:r>
      <w:r w:rsidRPr="009B5305">
        <w:rPr>
          <w:rFonts w:ascii="Times New Roman" w:hAnsi="Times New Roman" w:cs="Times New Roman"/>
          <w:sz w:val="24"/>
          <w:szCs w:val="24"/>
        </w:rPr>
        <w:t>4, т</w:t>
      </w:r>
      <w:r w:rsidR="00A5037E">
        <w:rPr>
          <w:rFonts w:ascii="Times New Roman" w:hAnsi="Times New Roman" w:cs="Times New Roman"/>
          <w:sz w:val="24"/>
          <w:szCs w:val="24"/>
        </w:rPr>
        <w:t xml:space="preserve"> </w:t>
      </w:r>
      <w:r w:rsidRPr="009B5305">
        <w:rPr>
          <w:rFonts w:ascii="Times New Roman" w:hAnsi="Times New Roman" w:cs="Times New Roman"/>
          <w:sz w:val="24"/>
          <w:szCs w:val="24"/>
        </w:rPr>
        <w:t>.3, буква “б“ от Закона за приватизация и следприватизационен контрол (ЗПСК</w:t>
      </w:r>
      <w:r w:rsidRPr="00660D46">
        <w:rPr>
          <w:rFonts w:ascii="Times New Roman" w:hAnsi="Times New Roman" w:cs="Times New Roman"/>
          <w:color w:val="auto"/>
          <w:sz w:val="24"/>
          <w:szCs w:val="24"/>
        </w:rPr>
        <w:t xml:space="preserve">), чл. 48б от Закона за държавната собственост (ЗДС), </w:t>
      </w:r>
      <w:r w:rsidRPr="009B5305">
        <w:rPr>
          <w:rFonts w:ascii="Times New Roman" w:hAnsi="Times New Roman" w:cs="Times New Roman"/>
          <w:sz w:val="24"/>
          <w:szCs w:val="24"/>
        </w:rPr>
        <w:t>чл.</w:t>
      </w:r>
      <w:r w:rsidR="00A5037E">
        <w:rPr>
          <w:rFonts w:ascii="Times New Roman" w:hAnsi="Times New Roman" w:cs="Times New Roman"/>
          <w:sz w:val="24"/>
          <w:szCs w:val="24"/>
        </w:rPr>
        <w:t xml:space="preserve"> </w:t>
      </w:r>
      <w:r w:rsidRPr="009B5305">
        <w:rPr>
          <w:rFonts w:ascii="Times New Roman" w:hAnsi="Times New Roman" w:cs="Times New Roman"/>
          <w:sz w:val="24"/>
          <w:szCs w:val="24"/>
        </w:rPr>
        <w:t>42, ал.</w:t>
      </w:r>
      <w:r w:rsidR="00A5037E">
        <w:rPr>
          <w:rFonts w:ascii="Times New Roman" w:hAnsi="Times New Roman" w:cs="Times New Roman"/>
          <w:sz w:val="24"/>
          <w:szCs w:val="24"/>
        </w:rPr>
        <w:t xml:space="preserve"> </w:t>
      </w:r>
      <w:r w:rsidRPr="009B5305">
        <w:rPr>
          <w:rFonts w:ascii="Times New Roman" w:hAnsi="Times New Roman" w:cs="Times New Roman"/>
          <w:sz w:val="24"/>
          <w:szCs w:val="24"/>
        </w:rPr>
        <w:t>1 и ал.</w:t>
      </w:r>
      <w:r w:rsidR="00A5037E">
        <w:rPr>
          <w:rFonts w:ascii="Times New Roman" w:hAnsi="Times New Roman" w:cs="Times New Roman"/>
          <w:sz w:val="24"/>
          <w:szCs w:val="24"/>
        </w:rPr>
        <w:t xml:space="preserve"> </w:t>
      </w:r>
      <w:r w:rsidRPr="009B5305">
        <w:rPr>
          <w:rFonts w:ascii="Times New Roman" w:hAnsi="Times New Roman" w:cs="Times New Roman"/>
          <w:sz w:val="24"/>
          <w:szCs w:val="24"/>
        </w:rPr>
        <w:t>2, чл.</w:t>
      </w:r>
      <w:r w:rsidR="00A5037E">
        <w:rPr>
          <w:rFonts w:ascii="Times New Roman" w:hAnsi="Times New Roman" w:cs="Times New Roman"/>
          <w:sz w:val="24"/>
          <w:szCs w:val="24"/>
        </w:rPr>
        <w:t xml:space="preserve"> </w:t>
      </w:r>
      <w:r w:rsidRPr="009B5305">
        <w:rPr>
          <w:rFonts w:ascii="Times New Roman" w:hAnsi="Times New Roman" w:cs="Times New Roman"/>
          <w:sz w:val="24"/>
          <w:szCs w:val="24"/>
        </w:rPr>
        <w:t>43, чл.</w:t>
      </w:r>
      <w:r w:rsidR="00A5037E">
        <w:rPr>
          <w:rFonts w:ascii="Times New Roman" w:hAnsi="Times New Roman" w:cs="Times New Roman"/>
          <w:sz w:val="24"/>
          <w:szCs w:val="24"/>
        </w:rPr>
        <w:t xml:space="preserve"> </w:t>
      </w:r>
      <w:r w:rsidRPr="009B5305">
        <w:rPr>
          <w:rFonts w:ascii="Times New Roman" w:hAnsi="Times New Roman" w:cs="Times New Roman"/>
          <w:sz w:val="24"/>
          <w:szCs w:val="24"/>
        </w:rPr>
        <w:t>44, ал.</w:t>
      </w:r>
      <w:r w:rsidR="00A5037E">
        <w:rPr>
          <w:rFonts w:ascii="Times New Roman" w:hAnsi="Times New Roman" w:cs="Times New Roman"/>
          <w:sz w:val="24"/>
          <w:szCs w:val="24"/>
        </w:rPr>
        <w:t xml:space="preserve"> </w:t>
      </w:r>
      <w:r w:rsidRPr="009B5305">
        <w:rPr>
          <w:rFonts w:ascii="Times New Roman" w:hAnsi="Times New Roman" w:cs="Times New Roman"/>
          <w:sz w:val="24"/>
          <w:szCs w:val="24"/>
        </w:rPr>
        <w:t>3, чл.</w:t>
      </w:r>
      <w:r w:rsidR="00A5037E">
        <w:rPr>
          <w:rFonts w:ascii="Times New Roman" w:hAnsi="Times New Roman" w:cs="Times New Roman"/>
          <w:sz w:val="24"/>
          <w:szCs w:val="24"/>
        </w:rPr>
        <w:t xml:space="preserve"> </w:t>
      </w:r>
      <w:r w:rsidRPr="009B5305">
        <w:rPr>
          <w:rFonts w:ascii="Times New Roman" w:hAnsi="Times New Roman" w:cs="Times New Roman"/>
          <w:sz w:val="24"/>
          <w:szCs w:val="24"/>
        </w:rPr>
        <w:t>54а</w:t>
      </w:r>
      <w:r w:rsidR="00A5037E">
        <w:rPr>
          <w:rFonts w:ascii="Times New Roman" w:hAnsi="Times New Roman" w:cs="Times New Roman"/>
          <w:sz w:val="24"/>
          <w:szCs w:val="24"/>
        </w:rPr>
        <w:t xml:space="preserve">, </w:t>
      </w:r>
      <w:r w:rsidRPr="009B5305">
        <w:rPr>
          <w:rFonts w:ascii="Times New Roman" w:hAnsi="Times New Roman" w:cs="Times New Roman"/>
          <w:sz w:val="24"/>
          <w:szCs w:val="24"/>
        </w:rPr>
        <w:t xml:space="preserve">чл.54е от Правилника за прилагане на Закона за държавната собственост (ППЗДС), чл. 45, ал. </w:t>
      </w:r>
      <w:r w:rsidR="00542275">
        <w:rPr>
          <w:rFonts w:ascii="Times New Roman" w:hAnsi="Times New Roman" w:cs="Times New Roman"/>
          <w:sz w:val="24"/>
          <w:szCs w:val="24"/>
          <w:lang w:val="en-US"/>
        </w:rPr>
        <w:t>3</w:t>
      </w:r>
      <w:r w:rsidR="00542275">
        <w:rPr>
          <w:rFonts w:ascii="Times New Roman" w:hAnsi="Times New Roman" w:cs="Times New Roman"/>
          <w:sz w:val="24"/>
          <w:szCs w:val="24"/>
        </w:rPr>
        <w:t>,</w:t>
      </w:r>
      <w:r w:rsidR="00542275">
        <w:rPr>
          <w:rFonts w:ascii="Times New Roman" w:hAnsi="Times New Roman" w:cs="Times New Roman"/>
          <w:sz w:val="24"/>
          <w:szCs w:val="24"/>
          <w:lang w:val="en-US"/>
        </w:rPr>
        <w:t xml:space="preserve"> </w:t>
      </w:r>
      <w:r w:rsidR="00542275">
        <w:rPr>
          <w:rFonts w:ascii="Times New Roman" w:hAnsi="Times New Roman" w:cs="Times New Roman"/>
          <w:sz w:val="24"/>
          <w:szCs w:val="24"/>
        </w:rPr>
        <w:t>предложение</w:t>
      </w:r>
      <w:r w:rsidR="004227C2">
        <w:rPr>
          <w:rFonts w:ascii="Times New Roman" w:hAnsi="Times New Roman" w:cs="Times New Roman"/>
          <w:sz w:val="24"/>
          <w:szCs w:val="24"/>
          <w:lang w:val="en-US"/>
        </w:rPr>
        <w:t xml:space="preserve"> </w:t>
      </w:r>
      <w:r w:rsidR="00542275">
        <w:rPr>
          <w:rFonts w:ascii="Times New Roman" w:hAnsi="Times New Roman" w:cs="Times New Roman"/>
          <w:sz w:val="24"/>
          <w:szCs w:val="24"/>
        </w:rPr>
        <w:t>първо</w:t>
      </w:r>
      <w:r w:rsidRPr="009B5305">
        <w:rPr>
          <w:rFonts w:ascii="Times New Roman" w:hAnsi="Times New Roman" w:cs="Times New Roman"/>
          <w:sz w:val="24"/>
          <w:szCs w:val="24"/>
        </w:rPr>
        <w:t xml:space="preserve"> от Закона за данък върху добавената стойност (ЗДДС), Протоколи №№ 123/03.12.2020 г. и 129/26.03.2021 г. на постоянно действащата комисия за управление и разпореждане с имоти – държавна собственост, назначена със Заповед № 5-95-00-187/11.03.2019 г.  на областен управител на област Русе, изменена със Заповед № 5-95-00-217/15.04.2020 г.</w:t>
      </w:r>
    </w:p>
    <w:p w:rsidR="00A5037E" w:rsidRPr="009B5305" w:rsidRDefault="00A5037E" w:rsidP="00A5037E">
      <w:pPr>
        <w:spacing w:after="0" w:line="276" w:lineRule="auto"/>
        <w:ind w:firstLine="720"/>
        <w:rPr>
          <w:rFonts w:ascii="Times New Roman" w:hAnsi="Times New Roman" w:cs="Times New Roman"/>
          <w:sz w:val="24"/>
          <w:szCs w:val="24"/>
        </w:rPr>
      </w:pPr>
    </w:p>
    <w:p w:rsidR="009B5305" w:rsidRPr="002C4296" w:rsidRDefault="009B5305" w:rsidP="00A5037E">
      <w:pPr>
        <w:pStyle w:val="a3"/>
        <w:numPr>
          <w:ilvl w:val="0"/>
          <w:numId w:val="7"/>
        </w:numPr>
        <w:tabs>
          <w:tab w:val="left" w:pos="851"/>
        </w:tabs>
        <w:spacing w:after="0" w:line="276" w:lineRule="auto"/>
        <w:ind w:right="0"/>
        <w:rPr>
          <w:rFonts w:ascii="Times New Roman" w:hAnsi="Times New Roman" w:cs="Times New Roman"/>
          <w:b/>
          <w:sz w:val="24"/>
          <w:szCs w:val="24"/>
        </w:rPr>
      </w:pPr>
      <w:r w:rsidRPr="002C4296">
        <w:rPr>
          <w:rFonts w:ascii="Times New Roman" w:hAnsi="Times New Roman" w:cs="Times New Roman"/>
          <w:b/>
          <w:sz w:val="24"/>
          <w:szCs w:val="24"/>
        </w:rPr>
        <w:t xml:space="preserve">ПРЕДМЕТ НА ТЪРГА </w:t>
      </w:r>
    </w:p>
    <w:p w:rsidR="00A5037E" w:rsidRPr="00A5037E" w:rsidRDefault="00A5037E" w:rsidP="00A5037E">
      <w:pPr>
        <w:pStyle w:val="a3"/>
        <w:tabs>
          <w:tab w:val="left" w:pos="851"/>
        </w:tabs>
        <w:spacing w:after="0" w:line="276" w:lineRule="auto"/>
        <w:ind w:left="562" w:right="0" w:firstLine="0"/>
        <w:rPr>
          <w:rFonts w:ascii="Times New Roman" w:hAnsi="Times New Roman" w:cs="Times New Roman"/>
          <w:b/>
          <w:sz w:val="24"/>
          <w:szCs w:val="24"/>
          <w:u w:val="single"/>
        </w:rPr>
      </w:pPr>
    </w:p>
    <w:p w:rsidR="009B5305" w:rsidRPr="009B5305" w:rsidRDefault="009B5305" w:rsidP="00A5037E">
      <w:pPr>
        <w:tabs>
          <w:tab w:val="left" w:pos="993"/>
        </w:tabs>
        <w:spacing w:after="0" w:line="276" w:lineRule="auto"/>
        <w:ind w:right="0" w:firstLine="720"/>
        <w:rPr>
          <w:rFonts w:ascii="Times New Roman" w:hAnsi="Times New Roman" w:cs="Times New Roman"/>
          <w:color w:val="000000" w:themeColor="text1"/>
          <w:sz w:val="24"/>
          <w:szCs w:val="24"/>
        </w:rPr>
      </w:pPr>
      <w:r w:rsidRPr="009B5305">
        <w:rPr>
          <w:rFonts w:ascii="Times New Roman" w:hAnsi="Times New Roman" w:cs="Times New Roman"/>
          <w:sz w:val="24"/>
          <w:szCs w:val="24"/>
        </w:rPr>
        <w:t xml:space="preserve"> </w:t>
      </w:r>
      <w:r w:rsidRPr="009B5305">
        <w:rPr>
          <w:rFonts w:ascii="Times New Roman" w:hAnsi="Times New Roman" w:cs="Times New Roman"/>
          <w:color w:val="000000" w:themeColor="text1"/>
          <w:sz w:val="24"/>
          <w:szCs w:val="24"/>
        </w:rPr>
        <w:t xml:space="preserve">Продажба на недвижим имот – частна държавна собственост, </w:t>
      </w:r>
      <w:r w:rsidRPr="009B5305">
        <w:rPr>
          <w:rFonts w:ascii="Times New Roman" w:hAnsi="Times New Roman" w:cs="Times New Roman"/>
          <w:sz w:val="24"/>
          <w:szCs w:val="24"/>
        </w:rPr>
        <w:t xml:space="preserve">представляващ </w:t>
      </w:r>
      <w:r w:rsidRPr="009B5305">
        <w:rPr>
          <w:rFonts w:ascii="Times New Roman" w:hAnsi="Times New Roman" w:cs="Times New Roman"/>
          <w:b/>
          <w:sz w:val="24"/>
          <w:szCs w:val="24"/>
        </w:rPr>
        <w:t>самостоятелен обект в сграда с идентификатор 63427.11.74.1.3</w:t>
      </w:r>
      <w:r w:rsidRPr="009B5305">
        <w:rPr>
          <w:rFonts w:ascii="Times New Roman" w:hAnsi="Times New Roman" w:cs="Times New Roman"/>
          <w:sz w:val="24"/>
          <w:szCs w:val="24"/>
        </w:rPr>
        <w:t xml:space="preserve"> по кадастралната карта на гр. Русе - апартамент, състоящ се от кухня, дневна, килер и коридор със застроена площ от 44,40 кв.м, изба № 3 с площ от 12,20 кв.м, заедно със съответния процент идеални части от общите части на сградата и от отстъпеното право на строеж, находящ се в кв. ДЗС, ул. "Звъника" № 3, бл. 16, ет. 1, ап. 3, предмет на АЧДС № 4933/14.10.2011 г</w:t>
      </w:r>
      <w:r w:rsidRPr="009B5305">
        <w:rPr>
          <w:rFonts w:ascii="Times New Roman" w:hAnsi="Times New Roman" w:cs="Times New Roman"/>
          <w:color w:val="000000" w:themeColor="text1"/>
          <w:sz w:val="24"/>
          <w:szCs w:val="24"/>
        </w:rPr>
        <w:t>.</w:t>
      </w:r>
    </w:p>
    <w:p w:rsidR="009B5305" w:rsidRPr="009B5305" w:rsidRDefault="009B5305" w:rsidP="00A5037E">
      <w:pPr>
        <w:spacing w:after="0" w:line="276" w:lineRule="auto"/>
        <w:ind w:right="0" w:firstLine="709"/>
        <w:rPr>
          <w:rFonts w:ascii="Times New Roman" w:hAnsi="Times New Roman" w:cs="Times New Roman"/>
          <w:sz w:val="24"/>
          <w:szCs w:val="24"/>
        </w:rPr>
      </w:pPr>
      <w:r w:rsidRPr="009B5305">
        <w:rPr>
          <w:rFonts w:ascii="Times New Roman" w:hAnsi="Times New Roman" w:cs="Times New Roman"/>
          <w:sz w:val="24"/>
          <w:szCs w:val="24"/>
        </w:rPr>
        <w:t xml:space="preserve"> </w:t>
      </w:r>
      <w:r w:rsidRPr="009B5305">
        <w:rPr>
          <w:rFonts w:ascii="Times New Roman" w:hAnsi="Times New Roman" w:cs="Times New Roman"/>
          <w:sz w:val="24"/>
          <w:szCs w:val="24"/>
        </w:rPr>
        <w:tab/>
        <w:t xml:space="preserve"> </w:t>
      </w:r>
    </w:p>
    <w:p w:rsidR="009B5305" w:rsidRPr="002C4296" w:rsidRDefault="009B5305" w:rsidP="00A5037E">
      <w:pPr>
        <w:pStyle w:val="2"/>
        <w:numPr>
          <w:ilvl w:val="0"/>
          <w:numId w:val="7"/>
        </w:numPr>
        <w:spacing w:after="0" w:line="276" w:lineRule="auto"/>
        <w:ind w:right="23"/>
        <w:jc w:val="center"/>
        <w:rPr>
          <w:rFonts w:ascii="Times New Roman" w:hAnsi="Times New Roman" w:cs="Times New Roman"/>
          <w:sz w:val="24"/>
          <w:szCs w:val="24"/>
          <w:u w:val="none"/>
        </w:rPr>
      </w:pPr>
      <w:r w:rsidRPr="002C4296">
        <w:rPr>
          <w:rFonts w:ascii="Times New Roman" w:hAnsi="Times New Roman" w:cs="Times New Roman"/>
          <w:sz w:val="24"/>
          <w:szCs w:val="24"/>
          <w:u w:val="none"/>
        </w:rPr>
        <w:t xml:space="preserve">СРОК НА ВАЛИДНОСТ НА ПРОЦЕДУРАТА И СРОК НА РЕГИСТРАЦИЯ </w:t>
      </w:r>
    </w:p>
    <w:p w:rsidR="00A5037E" w:rsidRPr="00A5037E" w:rsidRDefault="00A5037E" w:rsidP="00A5037E">
      <w:pPr>
        <w:pStyle w:val="a3"/>
        <w:ind w:left="562" w:firstLine="0"/>
      </w:pP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Срокът на валидност на настоящата процедура </w:t>
      </w:r>
      <w:r w:rsidRPr="009B5305">
        <w:rPr>
          <w:rFonts w:ascii="Times New Roman" w:hAnsi="Times New Roman" w:cs="Times New Roman"/>
          <w:color w:val="auto"/>
          <w:sz w:val="24"/>
          <w:szCs w:val="24"/>
        </w:rPr>
        <w:t xml:space="preserve">е </w:t>
      </w:r>
      <w:r w:rsidR="00D07476">
        <w:rPr>
          <w:rFonts w:ascii="Times New Roman" w:hAnsi="Times New Roman" w:cs="Times New Roman"/>
          <w:color w:val="auto"/>
          <w:sz w:val="24"/>
          <w:szCs w:val="24"/>
        </w:rPr>
        <w:t>2</w:t>
      </w:r>
      <w:r w:rsidRPr="009B5305">
        <w:rPr>
          <w:rFonts w:ascii="Times New Roman" w:hAnsi="Times New Roman" w:cs="Times New Roman"/>
          <w:color w:val="auto"/>
          <w:sz w:val="24"/>
          <w:szCs w:val="24"/>
        </w:rPr>
        <w:t xml:space="preserve"> (</w:t>
      </w:r>
      <w:r w:rsidR="00D07476">
        <w:rPr>
          <w:rFonts w:ascii="Times New Roman" w:hAnsi="Times New Roman" w:cs="Times New Roman"/>
          <w:color w:val="auto"/>
          <w:sz w:val="24"/>
          <w:szCs w:val="24"/>
        </w:rPr>
        <w:t>два</w:t>
      </w:r>
      <w:r w:rsidRPr="009B5305">
        <w:rPr>
          <w:rFonts w:ascii="Times New Roman" w:hAnsi="Times New Roman" w:cs="Times New Roman"/>
          <w:color w:val="auto"/>
          <w:sz w:val="24"/>
          <w:szCs w:val="24"/>
        </w:rPr>
        <w:t xml:space="preserve">) </w:t>
      </w:r>
      <w:r w:rsidRPr="009B5305">
        <w:rPr>
          <w:rFonts w:ascii="Times New Roman" w:hAnsi="Times New Roman" w:cs="Times New Roman"/>
          <w:sz w:val="24"/>
          <w:szCs w:val="24"/>
        </w:rPr>
        <w:t xml:space="preserve">месеца, считано от датата на публикуване на настоящата заповед на електронната платформа за продажба на имоти - частна държавна собственост по чл. 3а от ЗПСК.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В случай, че първият кандидат се регистрира за участие в електронния търг в някой от последните 15 работни дни от срока на валидност на настоящата процедура, срокът на валидност на тръжната процедура се удължава така, че от деня на регистрацията на този кандидат да има още 15 работни дни. Удължаването на срока се извършва в системата от председателя на тръжната комисия или от друго лице, оторизирано от продавача, както и се публикува съобщение за това.</w:t>
      </w:r>
      <w:r w:rsidRPr="009B5305">
        <w:rPr>
          <w:rFonts w:ascii="Times New Roman" w:hAnsi="Times New Roman" w:cs="Times New Roman"/>
          <w:color w:val="0000FF"/>
          <w:sz w:val="24"/>
          <w:szCs w:val="24"/>
        </w:rPr>
        <w:t xml:space="preserve">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Срокът за регистрация за участие в електронния търг е 12 (дванадесет) работни дни от регистрацията за участие на първия кандидат и изтича в 23,59 ч. на последния ден;  </w:t>
      </w:r>
    </w:p>
    <w:p w:rsidR="009B5305" w:rsidRDefault="009B5305" w:rsidP="00A5037E">
      <w:pPr>
        <w:spacing w:after="0" w:line="276" w:lineRule="auto"/>
        <w:ind w:left="-15" w:right="0"/>
        <w:rPr>
          <w:rFonts w:ascii="Times New Roman" w:hAnsi="Times New Roman" w:cs="Times New Roman"/>
          <w:sz w:val="24"/>
          <w:szCs w:val="24"/>
          <w:lang w:val="en-US"/>
        </w:rPr>
      </w:pPr>
      <w:r w:rsidRPr="009B5305">
        <w:rPr>
          <w:rFonts w:ascii="Times New Roman" w:hAnsi="Times New Roman" w:cs="Times New Roman"/>
          <w:sz w:val="24"/>
          <w:szCs w:val="24"/>
        </w:rPr>
        <w:t xml:space="preserve">Търгът ще се проведе на петнадесетия работен ден, считано от регистрацията за участие на първия регистрирал се кандидат от </w:t>
      </w:r>
      <w:r w:rsidR="00D07476">
        <w:rPr>
          <w:rFonts w:ascii="Times New Roman" w:hAnsi="Times New Roman" w:cs="Times New Roman"/>
          <w:color w:val="auto"/>
          <w:sz w:val="24"/>
          <w:szCs w:val="24"/>
        </w:rPr>
        <w:t>1</w:t>
      </w:r>
      <w:r w:rsidR="004227C2">
        <w:rPr>
          <w:rFonts w:ascii="Times New Roman" w:hAnsi="Times New Roman" w:cs="Times New Roman"/>
          <w:color w:val="auto"/>
          <w:sz w:val="24"/>
          <w:szCs w:val="24"/>
          <w:lang w:val="en-US"/>
        </w:rPr>
        <w:t>1</w:t>
      </w:r>
      <w:r w:rsidRPr="009B5305">
        <w:rPr>
          <w:rFonts w:ascii="Times New Roman" w:hAnsi="Times New Roman" w:cs="Times New Roman"/>
          <w:color w:val="auto"/>
          <w:sz w:val="24"/>
          <w:szCs w:val="24"/>
        </w:rPr>
        <w:t xml:space="preserve">,00 </w:t>
      </w:r>
      <w:r w:rsidRPr="009B5305">
        <w:rPr>
          <w:rFonts w:ascii="Times New Roman" w:hAnsi="Times New Roman" w:cs="Times New Roman"/>
          <w:sz w:val="24"/>
          <w:szCs w:val="24"/>
        </w:rPr>
        <w:t xml:space="preserve">часа българско време и е с продължителност 1 (един) астрономически час. </w:t>
      </w:r>
    </w:p>
    <w:p w:rsidR="008F4513" w:rsidRPr="008F4513" w:rsidRDefault="008F4513" w:rsidP="00A5037E">
      <w:pPr>
        <w:spacing w:after="0" w:line="276" w:lineRule="auto"/>
        <w:ind w:left="-15" w:right="0"/>
        <w:rPr>
          <w:rFonts w:ascii="Times New Roman" w:hAnsi="Times New Roman" w:cs="Times New Roman"/>
          <w:sz w:val="24"/>
          <w:szCs w:val="24"/>
          <w:lang w:val="en-US"/>
        </w:rPr>
      </w:pPr>
    </w:p>
    <w:p w:rsidR="00A5037E" w:rsidRDefault="00A5037E" w:rsidP="00A5037E">
      <w:pPr>
        <w:spacing w:after="0" w:line="276" w:lineRule="auto"/>
        <w:ind w:left="-15" w:right="0"/>
        <w:rPr>
          <w:rFonts w:ascii="Times New Roman" w:hAnsi="Times New Roman" w:cs="Times New Roman"/>
          <w:sz w:val="24"/>
          <w:szCs w:val="24"/>
        </w:rPr>
      </w:pPr>
    </w:p>
    <w:p w:rsidR="00542275" w:rsidRPr="009B5305" w:rsidRDefault="00542275" w:rsidP="00A5037E">
      <w:pPr>
        <w:spacing w:after="0" w:line="276" w:lineRule="auto"/>
        <w:ind w:left="-15" w:right="0"/>
        <w:rPr>
          <w:rFonts w:ascii="Times New Roman" w:hAnsi="Times New Roman" w:cs="Times New Roman"/>
          <w:sz w:val="24"/>
          <w:szCs w:val="24"/>
        </w:rPr>
      </w:pPr>
    </w:p>
    <w:p w:rsidR="009B5305" w:rsidRPr="002C4296" w:rsidRDefault="009B5305" w:rsidP="009B5901">
      <w:pPr>
        <w:pStyle w:val="2"/>
        <w:numPr>
          <w:ilvl w:val="0"/>
          <w:numId w:val="7"/>
        </w:numPr>
        <w:tabs>
          <w:tab w:val="center" w:pos="851"/>
        </w:tabs>
        <w:spacing w:after="0" w:line="276" w:lineRule="auto"/>
        <w:ind w:firstLine="5"/>
        <w:rPr>
          <w:rFonts w:ascii="Times New Roman" w:hAnsi="Times New Roman" w:cs="Times New Roman"/>
          <w:sz w:val="24"/>
          <w:szCs w:val="24"/>
          <w:u w:val="none"/>
        </w:rPr>
      </w:pPr>
      <w:r w:rsidRPr="002C4296">
        <w:rPr>
          <w:rFonts w:ascii="Times New Roman" w:hAnsi="Times New Roman" w:cs="Times New Roman"/>
          <w:sz w:val="24"/>
          <w:szCs w:val="24"/>
          <w:u w:val="none"/>
        </w:rPr>
        <w:t xml:space="preserve">ОРГАНИЗАТОР НА ТЪРГА </w:t>
      </w:r>
    </w:p>
    <w:p w:rsidR="00A5037E" w:rsidRPr="00A5037E" w:rsidRDefault="00A5037E" w:rsidP="00A5037E">
      <w:pPr>
        <w:pStyle w:val="a3"/>
        <w:ind w:left="562" w:firstLine="0"/>
      </w:pPr>
    </w:p>
    <w:p w:rsidR="009B5305" w:rsidRDefault="009B5305" w:rsidP="00A5037E">
      <w:pPr>
        <w:spacing w:after="0" w:line="276" w:lineRule="auto"/>
        <w:ind w:left="-15" w:right="0" w:firstLine="723"/>
        <w:rPr>
          <w:rFonts w:ascii="Times New Roman" w:hAnsi="Times New Roman" w:cs="Times New Roman"/>
          <w:color w:val="000000" w:themeColor="text1"/>
          <w:sz w:val="24"/>
          <w:szCs w:val="24"/>
        </w:rPr>
      </w:pPr>
      <w:r w:rsidRPr="009B5305">
        <w:rPr>
          <w:rFonts w:ascii="Times New Roman" w:hAnsi="Times New Roman" w:cs="Times New Roman"/>
          <w:b/>
          <w:sz w:val="24"/>
          <w:szCs w:val="24"/>
        </w:rPr>
        <w:t xml:space="preserve"> </w:t>
      </w:r>
      <w:r w:rsidRPr="009B5305">
        <w:rPr>
          <w:rFonts w:ascii="Times New Roman" w:hAnsi="Times New Roman" w:cs="Times New Roman"/>
          <w:color w:val="000000" w:themeColor="text1"/>
          <w:sz w:val="24"/>
          <w:szCs w:val="24"/>
        </w:rPr>
        <w:t xml:space="preserve">Областен управител на област Русе. Допълнителна информация, относно предмета и процедурата на провеждане на търга, се получава от Областната администрация.  За контакти: гр. Русе, пл. „Свобода” № 6, тел. 082/812-235. </w:t>
      </w:r>
    </w:p>
    <w:p w:rsidR="00A5037E" w:rsidRPr="009B5305" w:rsidRDefault="00A5037E" w:rsidP="00A5037E">
      <w:pPr>
        <w:spacing w:after="0" w:line="276" w:lineRule="auto"/>
        <w:ind w:left="-15" w:right="0" w:firstLine="723"/>
        <w:rPr>
          <w:rFonts w:ascii="Times New Roman" w:hAnsi="Times New Roman" w:cs="Times New Roman"/>
          <w:color w:val="000000" w:themeColor="text1"/>
          <w:sz w:val="24"/>
          <w:szCs w:val="24"/>
        </w:rPr>
      </w:pPr>
    </w:p>
    <w:p w:rsidR="009B5305" w:rsidRPr="002C4296" w:rsidRDefault="009B5305" w:rsidP="009B5901">
      <w:pPr>
        <w:pStyle w:val="2"/>
        <w:numPr>
          <w:ilvl w:val="0"/>
          <w:numId w:val="7"/>
        </w:numPr>
        <w:tabs>
          <w:tab w:val="left" w:pos="851"/>
        </w:tabs>
        <w:spacing w:after="0" w:line="276" w:lineRule="auto"/>
        <w:ind w:firstLine="5"/>
        <w:rPr>
          <w:rFonts w:ascii="Times New Roman" w:hAnsi="Times New Roman" w:cs="Times New Roman"/>
          <w:sz w:val="24"/>
          <w:szCs w:val="24"/>
          <w:u w:val="none"/>
        </w:rPr>
      </w:pPr>
      <w:r w:rsidRPr="002C4296">
        <w:rPr>
          <w:rFonts w:ascii="Times New Roman" w:hAnsi="Times New Roman" w:cs="Times New Roman"/>
          <w:sz w:val="24"/>
          <w:szCs w:val="24"/>
          <w:u w:val="none"/>
        </w:rPr>
        <w:t xml:space="preserve">НАЧАЛНА ТРЪЖНА ЦЕНА </w:t>
      </w:r>
    </w:p>
    <w:p w:rsidR="00A5037E" w:rsidRPr="00A5037E" w:rsidRDefault="00A5037E" w:rsidP="00A5037E">
      <w:pPr>
        <w:pStyle w:val="a3"/>
        <w:ind w:left="562" w:firstLine="0"/>
      </w:pPr>
    </w:p>
    <w:p w:rsid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Началната цена за провеждане на търга </w:t>
      </w:r>
      <w:r w:rsidRPr="009B5305">
        <w:rPr>
          <w:rFonts w:ascii="Times New Roman" w:hAnsi="Times New Roman" w:cs="Times New Roman"/>
          <w:color w:val="000000" w:themeColor="text1"/>
          <w:sz w:val="24"/>
          <w:szCs w:val="24"/>
          <w:lang w:val="en-US"/>
        </w:rPr>
        <w:t>5 600</w:t>
      </w:r>
      <w:r w:rsidRPr="009B5305">
        <w:rPr>
          <w:rFonts w:ascii="Times New Roman" w:hAnsi="Times New Roman" w:cs="Times New Roman"/>
          <w:color w:val="000000" w:themeColor="text1"/>
          <w:sz w:val="24"/>
          <w:szCs w:val="24"/>
        </w:rPr>
        <w:t xml:space="preserve"> (пет хиляди и шестстотин) </w:t>
      </w:r>
      <w:r w:rsidR="006A2AD3">
        <w:rPr>
          <w:rFonts w:ascii="Times New Roman" w:hAnsi="Times New Roman" w:cs="Times New Roman"/>
          <w:sz w:val="24"/>
          <w:szCs w:val="24"/>
        </w:rPr>
        <w:t>лева</w:t>
      </w:r>
      <w:r w:rsidR="00542275">
        <w:rPr>
          <w:rFonts w:ascii="Times New Roman" w:hAnsi="Times New Roman" w:cs="Times New Roman"/>
          <w:sz w:val="24"/>
          <w:szCs w:val="24"/>
        </w:rPr>
        <w:t>, без ДДС</w:t>
      </w:r>
      <w:r w:rsidR="006A2AD3">
        <w:rPr>
          <w:rFonts w:ascii="Times New Roman" w:hAnsi="Times New Roman" w:cs="Times New Roman"/>
          <w:sz w:val="24"/>
          <w:szCs w:val="24"/>
        </w:rPr>
        <w:t>.</w:t>
      </w:r>
      <w:r w:rsidRPr="009B5305">
        <w:rPr>
          <w:rFonts w:ascii="Times New Roman" w:hAnsi="Times New Roman" w:cs="Times New Roman"/>
          <w:sz w:val="24"/>
          <w:szCs w:val="24"/>
        </w:rPr>
        <w:t xml:space="preserve"> </w:t>
      </w:r>
    </w:p>
    <w:p w:rsidR="00542275" w:rsidRPr="00542275" w:rsidRDefault="00542275" w:rsidP="00A5037E">
      <w:pPr>
        <w:spacing w:after="0" w:line="276" w:lineRule="auto"/>
        <w:ind w:left="-15" w:right="0"/>
        <w:rPr>
          <w:rFonts w:ascii="Times New Roman" w:hAnsi="Times New Roman" w:cs="Times New Roman"/>
          <w:sz w:val="24"/>
          <w:szCs w:val="24"/>
        </w:rPr>
      </w:pPr>
      <w:r w:rsidRPr="00542275">
        <w:rPr>
          <w:rFonts w:ascii="Times New Roman" w:hAnsi="Times New Roman" w:cs="Times New Roman"/>
          <w:sz w:val="24"/>
          <w:szCs w:val="24"/>
        </w:rPr>
        <w:t xml:space="preserve">Съгласно </w:t>
      </w:r>
      <w:r w:rsidR="00193726" w:rsidRPr="009B5305">
        <w:rPr>
          <w:rFonts w:ascii="Times New Roman" w:hAnsi="Times New Roman" w:cs="Times New Roman"/>
          <w:sz w:val="24"/>
          <w:szCs w:val="24"/>
        </w:rPr>
        <w:t xml:space="preserve">чл. 45, ал. </w:t>
      </w:r>
      <w:r w:rsidR="00193726">
        <w:rPr>
          <w:rFonts w:ascii="Times New Roman" w:hAnsi="Times New Roman" w:cs="Times New Roman"/>
          <w:sz w:val="24"/>
          <w:szCs w:val="24"/>
          <w:lang w:val="en-US"/>
        </w:rPr>
        <w:t>3</w:t>
      </w:r>
      <w:r w:rsidR="00193726">
        <w:rPr>
          <w:rFonts w:ascii="Times New Roman" w:hAnsi="Times New Roman" w:cs="Times New Roman"/>
          <w:sz w:val="24"/>
          <w:szCs w:val="24"/>
        </w:rPr>
        <w:t>,</w:t>
      </w:r>
      <w:r w:rsidR="00193726">
        <w:rPr>
          <w:rFonts w:ascii="Times New Roman" w:hAnsi="Times New Roman" w:cs="Times New Roman"/>
          <w:sz w:val="24"/>
          <w:szCs w:val="24"/>
          <w:lang w:val="en-US"/>
        </w:rPr>
        <w:t xml:space="preserve"> </w:t>
      </w:r>
      <w:r w:rsidR="00193726">
        <w:rPr>
          <w:rFonts w:ascii="Times New Roman" w:hAnsi="Times New Roman" w:cs="Times New Roman"/>
          <w:sz w:val="24"/>
          <w:szCs w:val="24"/>
        </w:rPr>
        <w:t>предложение първо</w:t>
      </w:r>
      <w:r w:rsidRPr="00542275">
        <w:rPr>
          <w:rFonts w:ascii="Times New Roman" w:hAnsi="Times New Roman" w:cs="Times New Roman"/>
          <w:sz w:val="24"/>
          <w:szCs w:val="24"/>
        </w:rPr>
        <w:t xml:space="preserve"> </w:t>
      </w:r>
      <w:r w:rsidR="00193726">
        <w:rPr>
          <w:rFonts w:ascii="Times New Roman" w:hAnsi="Times New Roman" w:cs="Times New Roman"/>
          <w:sz w:val="24"/>
          <w:szCs w:val="24"/>
        </w:rPr>
        <w:t>от</w:t>
      </w:r>
      <w:r w:rsidRPr="00542275">
        <w:rPr>
          <w:rFonts w:ascii="Times New Roman" w:hAnsi="Times New Roman" w:cs="Times New Roman"/>
          <w:sz w:val="24"/>
          <w:szCs w:val="24"/>
        </w:rPr>
        <w:t xml:space="preserve"> Закона за данък върху добавената стойност доставката на сгради или части от тях, които не са нови не подлежи на облагане с ДДС.</w:t>
      </w:r>
    </w:p>
    <w:p w:rsidR="009B5305" w:rsidRPr="009B5305" w:rsidRDefault="009B5305" w:rsidP="00A5037E">
      <w:pPr>
        <w:spacing w:after="0" w:line="276" w:lineRule="auto"/>
        <w:ind w:left="10" w:right="127" w:firstLine="699"/>
        <w:rPr>
          <w:rFonts w:ascii="Times New Roman" w:hAnsi="Times New Roman" w:cs="Times New Roman"/>
          <w:sz w:val="24"/>
          <w:szCs w:val="24"/>
        </w:rPr>
      </w:pPr>
      <w:r w:rsidRPr="009B5305">
        <w:rPr>
          <w:rFonts w:ascii="Times New Roman" w:hAnsi="Times New Roman" w:cs="Times New Roman"/>
          <w:sz w:val="24"/>
          <w:szCs w:val="24"/>
        </w:rPr>
        <w:t xml:space="preserve">Стъпка </w:t>
      </w:r>
      <w:r w:rsidR="00A35081">
        <w:rPr>
          <w:rFonts w:ascii="Times New Roman" w:hAnsi="Times New Roman" w:cs="Times New Roman"/>
          <w:sz w:val="24"/>
          <w:szCs w:val="24"/>
        </w:rPr>
        <w:t>з</w:t>
      </w:r>
      <w:r w:rsidRPr="009B5305">
        <w:rPr>
          <w:rFonts w:ascii="Times New Roman" w:hAnsi="Times New Roman" w:cs="Times New Roman"/>
          <w:sz w:val="24"/>
          <w:szCs w:val="24"/>
        </w:rPr>
        <w:t xml:space="preserve">а наддаване – </w:t>
      </w:r>
      <w:r w:rsidRPr="009B5305">
        <w:rPr>
          <w:rFonts w:ascii="Times New Roman" w:hAnsi="Times New Roman" w:cs="Times New Roman"/>
          <w:color w:val="000000" w:themeColor="text1"/>
          <w:sz w:val="24"/>
          <w:szCs w:val="24"/>
        </w:rPr>
        <w:t>112 (сто и дванадесет) лева</w:t>
      </w:r>
      <w:r w:rsidR="006A2AD3">
        <w:rPr>
          <w:rFonts w:ascii="Times New Roman" w:hAnsi="Times New Roman" w:cs="Times New Roman"/>
          <w:color w:val="000000" w:themeColor="text1"/>
          <w:sz w:val="24"/>
          <w:szCs w:val="24"/>
          <w:lang w:val="en-US"/>
        </w:rPr>
        <w:t>.</w:t>
      </w:r>
      <w:r w:rsidRPr="009B5305">
        <w:rPr>
          <w:rFonts w:ascii="Times New Roman" w:hAnsi="Times New Roman" w:cs="Times New Roman"/>
          <w:sz w:val="24"/>
          <w:szCs w:val="24"/>
        </w:rPr>
        <w:t xml:space="preserve"> </w:t>
      </w:r>
    </w:p>
    <w:p w:rsidR="009B5305" w:rsidRPr="009B5305" w:rsidRDefault="009B5305" w:rsidP="00A5037E">
      <w:pPr>
        <w:spacing w:after="0" w:line="276" w:lineRule="auto"/>
        <w:ind w:left="-15" w:right="0"/>
        <w:rPr>
          <w:rFonts w:ascii="Times New Roman" w:hAnsi="Times New Roman" w:cs="Times New Roman"/>
          <w:color w:val="auto"/>
          <w:sz w:val="24"/>
          <w:szCs w:val="24"/>
        </w:rPr>
      </w:pPr>
      <w:r w:rsidRPr="009B5305">
        <w:rPr>
          <w:rFonts w:ascii="Times New Roman" w:hAnsi="Times New Roman" w:cs="Times New Roman"/>
          <w:sz w:val="24"/>
          <w:szCs w:val="24"/>
        </w:rPr>
        <w:t xml:space="preserve">Начин на плащане – спечелилият търга участник дължи върху предложената от него цена законоустановените данъци, такси и режийни разноски. </w:t>
      </w:r>
      <w:r w:rsidRPr="009B5305">
        <w:rPr>
          <w:rFonts w:ascii="Times New Roman" w:hAnsi="Times New Roman" w:cs="Times New Roman"/>
          <w:color w:val="auto"/>
          <w:sz w:val="24"/>
          <w:szCs w:val="24"/>
        </w:rPr>
        <w:t xml:space="preserve">Плащането на цената, режийни разноски и ДДС да се извърши по сметка на Областна администрация Русе - IBAN: BG85UBBS80023106111000, BIC код на банката: UBBSBGSF при ТБ ОББ АД – клон Русе в 14-дневен срок от влизане в сила на заповедта за определяне на купувача. Дължимия местен данък се заплаща в същия срок по сметка на Община Русе. </w:t>
      </w:r>
    </w:p>
    <w:p w:rsidR="009B5305" w:rsidRPr="009B5305" w:rsidRDefault="009B5305" w:rsidP="00A5037E">
      <w:pPr>
        <w:spacing w:after="0" w:line="276" w:lineRule="auto"/>
        <w:ind w:left="-15" w:right="0"/>
        <w:rPr>
          <w:rFonts w:ascii="Times New Roman" w:hAnsi="Times New Roman" w:cs="Times New Roman"/>
          <w:color w:val="FF0000"/>
          <w:sz w:val="24"/>
          <w:szCs w:val="24"/>
        </w:rPr>
      </w:pPr>
    </w:p>
    <w:p w:rsidR="009B5305" w:rsidRPr="002703A4" w:rsidRDefault="009B5305" w:rsidP="009B5901">
      <w:pPr>
        <w:pStyle w:val="2"/>
        <w:numPr>
          <w:ilvl w:val="0"/>
          <w:numId w:val="7"/>
        </w:numPr>
        <w:tabs>
          <w:tab w:val="left" w:pos="993"/>
        </w:tabs>
        <w:spacing w:after="0" w:line="276" w:lineRule="auto"/>
        <w:ind w:firstLine="147"/>
        <w:rPr>
          <w:rFonts w:ascii="Times New Roman" w:hAnsi="Times New Roman" w:cs="Times New Roman"/>
          <w:sz w:val="24"/>
          <w:szCs w:val="24"/>
          <w:u w:val="none"/>
        </w:rPr>
      </w:pPr>
      <w:r w:rsidRPr="002703A4">
        <w:rPr>
          <w:rFonts w:ascii="Times New Roman" w:hAnsi="Times New Roman" w:cs="Times New Roman"/>
          <w:sz w:val="24"/>
          <w:szCs w:val="24"/>
          <w:u w:val="none"/>
        </w:rPr>
        <w:t xml:space="preserve">ДЕПОЗИТ  </w:t>
      </w:r>
    </w:p>
    <w:p w:rsidR="00A5037E" w:rsidRPr="00A5037E" w:rsidRDefault="00A5037E" w:rsidP="00A5037E">
      <w:pPr>
        <w:pStyle w:val="a3"/>
        <w:ind w:left="562" w:firstLine="0"/>
      </w:pPr>
    </w:p>
    <w:p w:rsidR="009B5305" w:rsidRPr="009B5305" w:rsidRDefault="009B5305" w:rsidP="00A5037E">
      <w:pPr>
        <w:pStyle w:val="a3"/>
        <w:spacing w:after="0" w:line="276" w:lineRule="auto"/>
        <w:ind w:left="0" w:right="0" w:firstLine="695"/>
        <w:rPr>
          <w:rFonts w:ascii="Times New Roman" w:hAnsi="Times New Roman" w:cs="Times New Roman"/>
          <w:sz w:val="24"/>
          <w:szCs w:val="24"/>
        </w:rPr>
      </w:pPr>
      <w:r w:rsidRPr="009B5305">
        <w:rPr>
          <w:rFonts w:ascii="Times New Roman" w:hAnsi="Times New Roman" w:cs="Times New Roman"/>
          <w:sz w:val="24"/>
          <w:szCs w:val="24"/>
        </w:rPr>
        <w:t xml:space="preserve">Депозитът за участие в търга в размер на </w:t>
      </w:r>
      <w:r w:rsidRPr="009B5305">
        <w:rPr>
          <w:rFonts w:ascii="Times New Roman" w:hAnsi="Times New Roman" w:cs="Times New Roman"/>
          <w:color w:val="000000" w:themeColor="text1"/>
          <w:sz w:val="24"/>
          <w:szCs w:val="24"/>
        </w:rPr>
        <w:t>560 (петстотин и шестдесет) лева</w:t>
      </w:r>
      <w:r w:rsidRPr="006A2AD3">
        <w:rPr>
          <w:rFonts w:ascii="Times New Roman" w:hAnsi="Times New Roman" w:cs="Times New Roman"/>
          <w:color w:val="000000" w:themeColor="text1"/>
          <w:sz w:val="24"/>
          <w:szCs w:val="24"/>
        </w:rPr>
        <w:t>,</w:t>
      </w:r>
      <w:r w:rsidRPr="009B5305">
        <w:rPr>
          <w:rFonts w:ascii="Times New Roman" w:hAnsi="Times New Roman" w:cs="Times New Roman"/>
          <w:color w:val="000000" w:themeColor="text1"/>
          <w:sz w:val="24"/>
          <w:szCs w:val="24"/>
        </w:rPr>
        <w:t xml:space="preserve"> вносим по сметка на Областна администрация Русе IBAN: BG23UBBS80023300124435, BIC код на банката: UBBSBGSF при ТБ ОББ АД – клон Русе. Депозитът за участие следва да е постъпил по горепосочената сметка най-късно до изтичане на срока за регистрация за участие в търга. </w:t>
      </w:r>
      <w:r w:rsidRPr="009B5305">
        <w:rPr>
          <w:rFonts w:ascii="Times New Roman" w:hAnsi="Times New Roman" w:cs="Times New Roman"/>
          <w:sz w:val="24"/>
          <w:szCs w:val="24"/>
        </w:rPr>
        <w:t xml:space="preserve">При внасяне на депозита следва да се посочи обекта на електронния търг.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 В случаите на представителство чрез пълномощие, депозитът може да се внесе от сметката на пълномощника, от името и за сметка на кандидата.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Депозитната вноска на спечелилия участник не се възстановява, а се приспада при плащане на достигнатата тръжна цена.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Депозитът на класираните на първо и второ място участници в търга, както и на обжалващия търга, ако има такъв, се задържа до сключване на договора за продажба.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В случай, че никой от оторизиралите се участници не обяви по-висока от началната цена с една стъпка, внесеният/внесените депозит/и за участие се задържат и не се възстановяват.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На участник, определен за спечелил търга, който не внесе предложената от него цена, дължимите данъци, такси и режийни разноски или откаже да подпише договора внесения депозит се задържа и не се възстановява. </w:t>
      </w:r>
    </w:p>
    <w:p w:rsidR="009B5305" w:rsidRDefault="009B5305" w:rsidP="00A5037E">
      <w:pPr>
        <w:spacing w:after="0" w:line="276" w:lineRule="auto"/>
        <w:ind w:left="720" w:right="0" w:firstLine="0"/>
        <w:rPr>
          <w:rFonts w:ascii="Times New Roman" w:hAnsi="Times New Roman" w:cs="Times New Roman"/>
          <w:sz w:val="24"/>
          <w:szCs w:val="24"/>
        </w:rPr>
      </w:pPr>
      <w:r w:rsidRPr="009B5305">
        <w:rPr>
          <w:rFonts w:ascii="Times New Roman" w:hAnsi="Times New Roman" w:cs="Times New Roman"/>
          <w:sz w:val="24"/>
          <w:szCs w:val="24"/>
        </w:rPr>
        <w:t xml:space="preserve">Внесените депозити не се олихвяват. </w:t>
      </w:r>
    </w:p>
    <w:p w:rsidR="00A5037E" w:rsidRPr="009B5305" w:rsidRDefault="00A5037E" w:rsidP="00A5037E">
      <w:pPr>
        <w:spacing w:after="0" w:line="276" w:lineRule="auto"/>
        <w:ind w:left="720" w:right="0" w:firstLine="0"/>
        <w:rPr>
          <w:rFonts w:ascii="Times New Roman" w:hAnsi="Times New Roman" w:cs="Times New Roman"/>
          <w:sz w:val="24"/>
          <w:szCs w:val="24"/>
        </w:rPr>
      </w:pPr>
    </w:p>
    <w:p w:rsidR="009B5305" w:rsidRDefault="009B5305" w:rsidP="002703A4">
      <w:pPr>
        <w:pStyle w:val="2"/>
        <w:numPr>
          <w:ilvl w:val="0"/>
          <w:numId w:val="7"/>
        </w:numPr>
        <w:spacing w:after="0" w:line="276" w:lineRule="auto"/>
        <w:rPr>
          <w:rFonts w:ascii="Times New Roman" w:hAnsi="Times New Roman" w:cs="Times New Roman"/>
          <w:sz w:val="24"/>
          <w:szCs w:val="24"/>
          <w:u w:val="none"/>
          <w:lang w:val="en-US"/>
        </w:rPr>
      </w:pPr>
      <w:r w:rsidRPr="002703A4">
        <w:rPr>
          <w:rFonts w:ascii="Times New Roman" w:hAnsi="Times New Roman" w:cs="Times New Roman"/>
          <w:sz w:val="24"/>
          <w:szCs w:val="24"/>
          <w:u w:val="none"/>
        </w:rPr>
        <w:lastRenderedPageBreak/>
        <w:t xml:space="preserve">ОГЛЕД НА ИМОТА  </w:t>
      </w:r>
    </w:p>
    <w:p w:rsidR="002703A4" w:rsidRPr="002703A4" w:rsidRDefault="002703A4" w:rsidP="002703A4">
      <w:pPr>
        <w:pStyle w:val="a3"/>
        <w:spacing w:after="0"/>
        <w:ind w:left="562" w:firstLine="0"/>
        <w:rPr>
          <w:lang w:val="en-US"/>
        </w:rPr>
      </w:pPr>
    </w:p>
    <w:p w:rsidR="009B5305" w:rsidRPr="009B5305" w:rsidRDefault="009B5305" w:rsidP="00A5037E">
      <w:pPr>
        <w:spacing w:after="0" w:line="276" w:lineRule="auto"/>
        <w:ind w:right="0"/>
        <w:rPr>
          <w:rFonts w:ascii="Times New Roman" w:hAnsi="Times New Roman" w:cs="Times New Roman"/>
          <w:color w:val="000000" w:themeColor="text1"/>
          <w:sz w:val="24"/>
          <w:szCs w:val="24"/>
        </w:rPr>
      </w:pPr>
      <w:r w:rsidRPr="009B5305">
        <w:rPr>
          <w:rFonts w:ascii="Times New Roman" w:hAnsi="Times New Roman" w:cs="Times New Roman"/>
          <w:color w:val="000000" w:themeColor="text1"/>
          <w:sz w:val="24"/>
          <w:szCs w:val="24"/>
        </w:rPr>
        <w:t xml:space="preserve">Оглед на имота може да се извърши всеки работен ден </w:t>
      </w:r>
      <w:r w:rsidRPr="00E73324">
        <w:rPr>
          <w:rFonts w:ascii="Times New Roman" w:hAnsi="Times New Roman" w:cs="Times New Roman"/>
          <w:color w:val="000000" w:themeColor="text1"/>
          <w:sz w:val="24"/>
          <w:szCs w:val="24"/>
        </w:rPr>
        <w:t xml:space="preserve">от </w:t>
      </w:r>
      <w:r w:rsidR="006A2AD3">
        <w:rPr>
          <w:rFonts w:ascii="Times New Roman" w:hAnsi="Times New Roman" w:cs="Times New Roman"/>
          <w:color w:val="000000" w:themeColor="text1"/>
          <w:sz w:val="24"/>
          <w:szCs w:val="24"/>
          <w:lang w:val="en-US"/>
        </w:rPr>
        <w:t>8.30</w:t>
      </w:r>
      <w:r w:rsidRPr="00E73324">
        <w:rPr>
          <w:rFonts w:ascii="Times New Roman" w:hAnsi="Times New Roman" w:cs="Times New Roman"/>
          <w:color w:val="000000" w:themeColor="text1"/>
          <w:sz w:val="24"/>
          <w:szCs w:val="24"/>
        </w:rPr>
        <w:t xml:space="preserve"> до </w:t>
      </w:r>
      <w:r w:rsidR="006A2AD3">
        <w:rPr>
          <w:rFonts w:ascii="Times New Roman" w:hAnsi="Times New Roman" w:cs="Times New Roman"/>
          <w:color w:val="000000" w:themeColor="text1"/>
          <w:sz w:val="24"/>
          <w:szCs w:val="24"/>
          <w:lang w:val="en-US"/>
        </w:rPr>
        <w:t>16.30</w:t>
      </w:r>
      <w:r w:rsidRPr="009B5305">
        <w:rPr>
          <w:rFonts w:ascii="Times New Roman" w:hAnsi="Times New Roman" w:cs="Times New Roman"/>
          <w:color w:val="FF0000"/>
          <w:sz w:val="24"/>
          <w:szCs w:val="24"/>
        </w:rPr>
        <w:t xml:space="preserve"> </w:t>
      </w:r>
      <w:r w:rsidRPr="009B5305">
        <w:rPr>
          <w:rFonts w:ascii="Times New Roman" w:hAnsi="Times New Roman" w:cs="Times New Roman"/>
          <w:color w:val="000000" w:themeColor="text1"/>
          <w:sz w:val="24"/>
          <w:szCs w:val="24"/>
        </w:rPr>
        <w:t>часа от публикуването на търга на електронната платформа до изтичане на срока за регистрация за участие в търга, след предварителна записване с представител на Института по земеделие и семезнание „Образцов чифлик” гр. Русе. Лице за контакти: Радослав Якимов, тел. 082/820 801.</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color w:val="000000" w:themeColor="text1"/>
          <w:sz w:val="24"/>
          <w:szCs w:val="24"/>
        </w:rPr>
        <w:t xml:space="preserve">Местонахождението на самостоятелния имот е област Русе, община Русе, гр. Русе, кв. </w:t>
      </w:r>
      <w:r w:rsidRPr="009B5305">
        <w:rPr>
          <w:rFonts w:ascii="Times New Roman" w:hAnsi="Times New Roman" w:cs="Times New Roman"/>
          <w:sz w:val="24"/>
          <w:szCs w:val="24"/>
        </w:rPr>
        <w:t>ДЗС, ул. "Звъника" № 3, бл. 16, ет. 1, ап. 3</w:t>
      </w:r>
    </w:p>
    <w:p w:rsidR="009B5305" w:rsidRPr="009B5305" w:rsidRDefault="009B5305" w:rsidP="00A5037E">
      <w:pPr>
        <w:spacing w:after="0" w:line="276" w:lineRule="auto"/>
        <w:ind w:left="-15" w:right="0"/>
        <w:rPr>
          <w:rFonts w:ascii="Times New Roman" w:hAnsi="Times New Roman" w:cs="Times New Roman"/>
          <w:color w:val="FF0000"/>
          <w:sz w:val="24"/>
          <w:szCs w:val="24"/>
        </w:rPr>
      </w:pPr>
    </w:p>
    <w:p w:rsidR="009B5305" w:rsidRPr="002703A4" w:rsidRDefault="009B5305" w:rsidP="00A5037E">
      <w:pPr>
        <w:pStyle w:val="2"/>
        <w:numPr>
          <w:ilvl w:val="0"/>
          <w:numId w:val="8"/>
        </w:numPr>
        <w:tabs>
          <w:tab w:val="left" w:pos="993"/>
        </w:tabs>
        <w:spacing w:after="0" w:line="276" w:lineRule="auto"/>
        <w:ind w:hanging="77"/>
        <w:rPr>
          <w:rFonts w:ascii="Times New Roman" w:hAnsi="Times New Roman" w:cs="Times New Roman"/>
          <w:sz w:val="24"/>
          <w:szCs w:val="24"/>
          <w:u w:val="none"/>
        </w:rPr>
      </w:pPr>
      <w:r w:rsidRPr="002703A4">
        <w:rPr>
          <w:rFonts w:ascii="Times New Roman" w:hAnsi="Times New Roman" w:cs="Times New Roman"/>
          <w:sz w:val="24"/>
          <w:szCs w:val="24"/>
          <w:u w:val="none"/>
        </w:rPr>
        <w:t xml:space="preserve">ПРАВО НА УЧАСТИЕ </w:t>
      </w:r>
    </w:p>
    <w:p w:rsidR="009B5305" w:rsidRPr="009B5305" w:rsidRDefault="009B5305" w:rsidP="00A5037E">
      <w:pPr>
        <w:spacing w:after="0" w:line="276" w:lineRule="auto"/>
        <w:ind w:left="-15" w:right="0" w:firstLine="0"/>
        <w:rPr>
          <w:rFonts w:ascii="Times New Roman" w:hAnsi="Times New Roman" w:cs="Times New Roman"/>
          <w:sz w:val="24"/>
          <w:szCs w:val="24"/>
        </w:rPr>
      </w:pPr>
      <w:r w:rsidRPr="009B5305">
        <w:rPr>
          <w:rFonts w:ascii="Times New Roman" w:hAnsi="Times New Roman" w:cs="Times New Roman"/>
          <w:b/>
          <w:sz w:val="24"/>
          <w:szCs w:val="24"/>
        </w:rPr>
        <w:t xml:space="preserve"> </w:t>
      </w:r>
      <w:r w:rsidRPr="009B5305">
        <w:rPr>
          <w:rFonts w:ascii="Times New Roman" w:hAnsi="Times New Roman" w:cs="Times New Roman"/>
          <w:b/>
          <w:sz w:val="24"/>
          <w:szCs w:val="24"/>
        </w:rPr>
        <w:tab/>
        <w:t xml:space="preserve">7.1. </w:t>
      </w:r>
      <w:r w:rsidRPr="009B5305">
        <w:rPr>
          <w:rFonts w:ascii="Times New Roman" w:hAnsi="Times New Roman" w:cs="Times New Roman"/>
          <w:sz w:val="24"/>
          <w:szCs w:val="24"/>
        </w:rPr>
        <w:t xml:space="preserve">В търга могат да участват всички физически или юридически лица, представили в срока за регистрация изискуемите документи, посочени в т. 8 от тръжната документация и които: </w:t>
      </w:r>
    </w:p>
    <w:p w:rsidR="009B5305" w:rsidRPr="009B5305" w:rsidRDefault="009B5305" w:rsidP="00A5037E">
      <w:pPr>
        <w:numPr>
          <w:ilvl w:val="0"/>
          <w:numId w:val="2"/>
        </w:numPr>
        <w:tabs>
          <w:tab w:val="left" w:pos="993"/>
        </w:tabs>
        <w:spacing w:after="0" w:line="276" w:lineRule="auto"/>
        <w:ind w:right="0"/>
        <w:rPr>
          <w:rFonts w:ascii="Times New Roman" w:hAnsi="Times New Roman" w:cs="Times New Roman"/>
          <w:sz w:val="24"/>
          <w:szCs w:val="24"/>
        </w:rPr>
      </w:pPr>
      <w:r w:rsidRPr="009B5305">
        <w:rPr>
          <w:rFonts w:ascii="Times New Roman" w:hAnsi="Times New Roman" w:cs="Times New Roman"/>
          <w:sz w:val="24"/>
          <w:szCs w:val="24"/>
        </w:rPr>
        <w:t xml:space="preserve">нямат публични задължения към българската държава, установени с влязъл в сила акт. </w:t>
      </w:r>
    </w:p>
    <w:p w:rsidR="009B5305" w:rsidRPr="009B5305" w:rsidRDefault="009B5305" w:rsidP="00A5037E">
      <w:pPr>
        <w:numPr>
          <w:ilvl w:val="0"/>
          <w:numId w:val="2"/>
        </w:numPr>
        <w:tabs>
          <w:tab w:val="left" w:pos="993"/>
        </w:tabs>
        <w:spacing w:after="0" w:line="276" w:lineRule="auto"/>
        <w:ind w:right="0"/>
        <w:rPr>
          <w:rFonts w:ascii="Times New Roman" w:hAnsi="Times New Roman" w:cs="Times New Roman"/>
          <w:sz w:val="24"/>
          <w:szCs w:val="24"/>
        </w:rPr>
      </w:pPr>
      <w:r w:rsidRPr="009B5305">
        <w:rPr>
          <w:rFonts w:ascii="Times New Roman" w:hAnsi="Times New Roman" w:cs="Times New Roman"/>
          <w:sz w:val="24"/>
          <w:szCs w:val="24"/>
        </w:rPr>
        <w:t xml:space="preserve">не са свързани лица по смисъла на § 1, т. 15 от допълнителните разпоредби на Закона за противодействие на корупцията и за отнемане на незаконно придобитото имущество (ЗПКОНПИ) с Областния управител на област </w:t>
      </w:r>
      <w:r w:rsidRPr="009B5305">
        <w:rPr>
          <w:rFonts w:ascii="Times New Roman" w:hAnsi="Times New Roman" w:cs="Times New Roman"/>
          <w:color w:val="000000" w:themeColor="text1"/>
          <w:sz w:val="24"/>
          <w:szCs w:val="24"/>
        </w:rPr>
        <w:t>Русе, със заместник областните управители и с главния секретар на Областна администрация – Русе или е</w:t>
      </w:r>
      <w:r w:rsidRPr="009B5305">
        <w:rPr>
          <w:rFonts w:ascii="Times New Roman" w:hAnsi="Times New Roman" w:cs="Times New Roman"/>
          <w:sz w:val="24"/>
          <w:szCs w:val="24"/>
        </w:rPr>
        <w:t xml:space="preserve"> сключил договор с лице по чл. 68 от същия закон, има друг конфликт на интереси, който не е отстранен към момента на подаване на документите за участие в търга. </w:t>
      </w:r>
    </w:p>
    <w:p w:rsidR="009B5305" w:rsidRPr="009B5305" w:rsidRDefault="009B5305" w:rsidP="00A5037E">
      <w:pPr>
        <w:numPr>
          <w:ilvl w:val="0"/>
          <w:numId w:val="2"/>
        </w:numPr>
        <w:tabs>
          <w:tab w:val="left" w:pos="993"/>
        </w:tabs>
        <w:spacing w:after="0" w:line="276" w:lineRule="auto"/>
        <w:ind w:right="0"/>
        <w:rPr>
          <w:rFonts w:ascii="Times New Roman" w:hAnsi="Times New Roman" w:cs="Times New Roman"/>
          <w:sz w:val="24"/>
          <w:szCs w:val="24"/>
        </w:rPr>
      </w:pPr>
      <w:r w:rsidRPr="009B5305">
        <w:rPr>
          <w:rFonts w:ascii="Times New Roman" w:hAnsi="Times New Roman" w:cs="Times New Roman"/>
          <w:sz w:val="24"/>
          <w:szCs w:val="24"/>
        </w:rPr>
        <w:t>не са налице обстоятелствата по чл</w:t>
      </w:r>
      <w:r w:rsidRPr="009B5305">
        <w:rPr>
          <w:rFonts w:ascii="Times New Roman" w:hAnsi="Times New Roman" w:cs="Times New Roman"/>
          <w:color w:val="auto"/>
          <w:sz w:val="24"/>
          <w:szCs w:val="24"/>
        </w:rPr>
        <w:t>.</w:t>
      </w:r>
      <w:r w:rsidRPr="009B5305">
        <w:rPr>
          <w:rFonts w:ascii="Times New Roman" w:hAnsi="Times New Roman" w:cs="Times New Roman"/>
          <w:color w:val="FF0000"/>
          <w:sz w:val="24"/>
          <w:szCs w:val="24"/>
        </w:rPr>
        <w:t xml:space="preserve"> </w:t>
      </w:r>
      <w:r w:rsidRPr="009B5305">
        <w:rPr>
          <w:rFonts w:ascii="Times New Roman" w:hAnsi="Times New Roman" w:cs="Times New Roman"/>
          <w:color w:val="auto"/>
          <w:sz w:val="24"/>
          <w:szCs w:val="24"/>
        </w:rPr>
        <w:t xml:space="preserve">46, ал.1 </w:t>
      </w:r>
      <w:r w:rsidRPr="009B5305">
        <w:rPr>
          <w:rFonts w:ascii="Times New Roman" w:hAnsi="Times New Roman" w:cs="Times New Roman"/>
          <w:sz w:val="24"/>
          <w:szCs w:val="24"/>
        </w:rPr>
        <w:t xml:space="preserve">от ЗДС. </w:t>
      </w:r>
    </w:p>
    <w:p w:rsidR="009B5305" w:rsidRPr="009B5305" w:rsidRDefault="009B5305" w:rsidP="00A5037E">
      <w:pPr>
        <w:numPr>
          <w:ilvl w:val="0"/>
          <w:numId w:val="2"/>
        </w:numPr>
        <w:tabs>
          <w:tab w:val="left" w:pos="993"/>
        </w:tabs>
        <w:spacing w:after="0" w:line="276" w:lineRule="auto"/>
        <w:ind w:right="0"/>
        <w:rPr>
          <w:rFonts w:ascii="Times New Roman" w:hAnsi="Times New Roman" w:cs="Times New Roman"/>
          <w:sz w:val="24"/>
          <w:szCs w:val="24"/>
        </w:rPr>
      </w:pPr>
      <w:r w:rsidRPr="009B5305">
        <w:rPr>
          <w:rFonts w:ascii="Times New Roman" w:hAnsi="Times New Roman" w:cs="Times New Roman"/>
          <w:sz w:val="24"/>
          <w:szCs w:val="24"/>
        </w:rPr>
        <w:t xml:space="preserve">не участват под формата на гражданско дружество, което не е юридическо лице. </w:t>
      </w:r>
    </w:p>
    <w:p w:rsidR="009B5305" w:rsidRPr="009B5305" w:rsidRDefault="009B5305" w:rsidP="00A5037E">
      <w:pPr>
        <w:numPr>
          <w:ilvl w:val="0"/>
          <w:numId w:val="2"/>
        </w:numPr>
        <w:tabs>
          <w:tab w:val="left" w:pos="993"/>
        </w:tabs>
        <w:spacing w:after="0" w:line="276" w:lineRule="auto"/>
        <w:ind w:right="0"/>
        <w:rPr>
          <w:rFonts w:ascii="Times New Roman" w:hAnsi="Times New Roman" w:cs="Times New Roman"/>
          <w:sz w:val="24"/>
          <w:szCs w:val="24"/>
        </w:rPr>
      </w:pPr>
      <w:r w:rsidRPr="009B5305">
        <w:rPr>
          <w:rFonts w:ascii="Times New Roman" w:hAnsi="Times New Roman" w:cs="Times New Roman"/>
          <w:sz w:val="24"/>
          <w:szCs w:val="24"/>
        </w:rPr>
        <w:t xml:space="preserve">не са дружества по смисъла на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регистрирано в юрисдикция с преференциален данъчен режим съгласно същия закон. </w:t>
      </w:r>
    </w:p>
    <w:p w:rsidR="009B5305" w:rsidRPr="009B5305" w:rsidRDefault="009B5305" w:rsidP="00A5037E">
      <w:pPr>
        <w:numPr>
          <w:ilvl w:val="0"/>
          <w:numId w:val="2"/>
        </w:numPr>
        <w:tabs>
          <w:tab w:val="left" w:pos="993"/>
        </w:tabs>
        <w:spacing w:after="0" w:line="276" w:lineRule="auto"/>
        <w:ind w:right="0"/>
        <w:rPr>
          <w:rFonts w:ascii="Times New Roman" w:hAnsi="Times New Roman" w:cs="Times New Roman"/>
          <w:sz w:val="24"/>
          <w:szCs w:val="24"/>
        </w:rPr>
      </w:pPr>
      <w:r w:rsidRPr="009B5305">
        <w:rPr>
          <w:rFonts w:ascii="Times New Roman" w:hAnsi="Times New Roman" w:cs="Times New Roman"/>
          <w:sz w:val="24"/>
          <w:szCs w:val="24"/>
        </w:rPr>
        <w:t xml:space="preserve">не са обявени в несъстоятелност, не са в процедура по ликвидация, съответно не са осъдени за банкрут – което е приложимо. </w:t>
      </w:r>
    </w:p>
    <w:p w:rsidR="009B5305" w:rsidRPr="009B5305" w:rsidRDefault="009B5305" w:rsidP="00A5037E">
      <w:pPr>
        <w:numPr>
          <w:ilvl w:val="1"/>
          <w:numId w:val="3"/>
        </w:numPr>
        <w:spacing w:after="0" w:line="276" w:lineRule="auto"/>
        <w:ind w:left="0" w:right="0" w:firstLine="709"/>
        <w:rPr>
          <w:rFonts w:ascii="Times New Roman" w:hAnsi="Times New Roman" w:cs="Times New Roman"/>
          <w:sz w:val="24"/>
          <w:szCs w:val="24"/>
        </w:rPr>
      </w:pPr>
      <w:r w:rsidRPr="009B5305">
        <w:rPr>
          <w:rFonts w:ascii="Times New Roman" w:hAnsi="Times New Roman" w:cs="Times New Roman"/>
          <w:sz w:val="24"/>
          <w:szCs w:val="24"/>
        </w:rPr>
        <w:t xml:space="preserve">Не се допускат до участие в търга, като самостоятелни кандидати или участници свързани лица по смисъла на § 1, т. 13 от Допълнителните разпоредби на Закона за публичното предлагане на ценни книжа. </w:t>
      </w:r>
    </w:p>
    <w:p w:rsidR="009B5305" w:rsidRPr="008F4513" w:rsidRDefault="009B5305" w:rsidP="00A5037E">
      <w:pPr>
        <w:numPr>
          <w:ilvl w:val="1"/>
          <w:numId w:val="3"/>
        </w:numPr>
        <w:spacing w:after="0" w:line="276" w:lineRule="auto"/>
        <w:ind w:left="0" w:right="0" w:firstLine="709"/>
        <w:rPr>
          <w:rFonts w:ascii="Times New Roman" w:hAnsi="Times New Roman" w:cs="Times New Roman"/>
          <w:sz w:val="24"/>
          <w:szCs w:val="24"/>
        </w:rPr>
      </w:pPr>
      <w:r w:rsidRPr="009B5305">
        <w:rPr>
          <w:rFonts w:ascii="Times New Roman" w:hAnsi="Times New Roman" w:cs="Times New Roman"/>
          <w:sz w:val="24"/>
          <w:szCs w:val="24"/>
        </w:rPr>
        <w:t xml:space="preserve">Не се допускат до участие в търга участник, който не е внесъл депозит за участие в търга по определения ред  в настоящата тръжна документация и заповедта на областния управител, с която е утвърдена. </w:t>
      </w:r>
    </w:p>
    <w:p w:rsidR="008F4513" w:rsidRPr="002703A4" w:rsidRDefault="008F4513" w:rsidP="002703A4">
      <w:pPr>
        <w:spacing w:after="0" w:line="276" w:lineRule="auto"/>
        <w:ind w:right="0" w:firstLine="0"/>
        <w:rPr>
          <w:rFonts w:ascii="Times New Roman" w:hAnsi="Times New Roman" w:cs="Times New Roman"/>
          <w:sz w:val="24"/>
          <w:szCs w:val="24"/>
          <w:lang w:val="en-US"/>
        </w:rPr>
      </w:pPr>
    </w:p>
    <w:p w:rsidR="00A5037E" w:rsidRPr="009B5305" w:rsidRDefault="00A5037E" w:rsidP="00A5037E">
      <w:pPr>
        <w:spacing w:after="0" w:line="276" w:lineRule="auto"/>
        <w:ind w:left="709" w:right="0" w:firstLine="0"/>
        <w:rPr>
          <w:rFonts w:ascii="Times New Roman" w:hAnsi="Times New Roman" w:cs="Times New Roman"/>
          <w:sz w:val="24"/>
          <w:szCs w:val="24"/>
        </w:rPr>
      </w:pPr>
    </w:p>
    <w:p w:rsidR="009B5305" w:rsidRDefault="009B5305" w:rsidP="009B5901">
      <w:pPr>
        <w:pStyle w:val="2"/>
        <w:numPr>
          <w:ilvl w:val="0"/>
          <w:numId w:val="8"/>
        </w:numPr>
        <w:tabs>
          <w:tab w:val="left" w:pos="993"/>
        </w:tabs>
        <w:spacing w:after="0" w:line="276" w:lineRule="auto"/>
        <w:ind w:hanging="77"/>
        <w:rPr>
          <w:rFonts w:ascii="Times New Roman" w:hAnsi="Times New Roman" w:cs="Times New Roman"/>
          <w:sz w:val="24"/>
          <w:szCs w:val="24"/>
          <w:u w:val="none"/>
        </w:rPr>
      </w:pPr>
      <w:r w:rsidRPr="009B5305">
        <w:rPr>
          <w:rFonts w:ascii="Times New Roman" w:hAnsi="Times New Roman" w:cs="Times New Roman"/>
          <w:sz w:val="24"/>
          <w:szCs w:val="24"/>
        </w:rPr>
        <w:t>ДОКУМЕНТИ ЗА УЧАСТИЕ В ТЪРГА</w:t>
      </w:r>
      <w:r w:rsidRPr="009B5305">
        <w:rPr>
          <w:rFonts w:ascii="Times New Roman" w:hAnsi="Times New Roman" w:cs="Times New Roman"/>
          <w:sz w:val="24"/>
          <w:szCs w:val="24"/>
          <w:u w:val="none"/>
        </w:rPr>
        <w:t xml:space="preserve"> </w:t>
      </w:r>
    </w:p>
    <w:p w:rsidR="00A5037E" w:rsidRPr="00A5037E" w:rsidRDefault="00A5037E" w:rsidP="002703A4">
      <w:pPr>
        <w:pStyle w:val="a3"/>
        <w:spacing w:after="0"/>
        <w:ind w:left="786" w:firstLine="0"/>
      </w:pPr>
    </w:p>
    <w:p w:rsid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Всички изискуеми за участие в търга документи се представят подписани с квалифициран електронен подпис (КЕП) от кандидата или подписани извън платформата - в сканиран вид, като след подписването, съответно прикачането на </w:t>
      </w:r>
      <w:r w:rsidRPr="009B5305">
        <w:rPr>
          <w:rFonts w:ascii="Times New Roman" w:hAnsi="Times New Roman" w:cs="Times New Roman"/>
          <w:sz w:val="24"/>
          <w:szCs w:val="24"/>
        </w:rPr>
        <w:lastRenderedPageBreak/>
        <w:t xml:space="preserve">подписаните собственоръчно декларации, целият пакет с документи се подписва лично от кандидата или съответно от неговия пълномощник с КЕП. </w:t>
      </w:r>
    </w:p>
    <w:p w:rsidR="00A5037E" w:rsidRPr="009B5305" w:rsidRDefault="00A5037E" w:rsidP="00A5037E">
      <w:pPr>
        <w:spacing w:after="0" w:line="276" w:lineRule="auto"/>
        <w:ind w:left="-15" w:right="0"/>
        <w:rPr>
          <w:rFonts w:ascii="Times New Roman" w:hAnsi="Times New Roman" w:cs="Times New Roman"/>
          <w:sz w:val="24"/>
          <w:szCs w:val="24"/>
        </w:rPr>
      </w:pPr>
    </w:p>
    <w:p w:rsidR="009B5305" w:rsidRDefault="009B5305" w:rsidP="00A5037E">
      <w:pPr>
        <w:spacing w:after="0" w:line="276" w:lineRule="auto"/>
        <w:ind w:right="0"/>
        <w:jc w:val="left"/>
        <w:rPr>
          <w:rFonts w:ascii="Times New Roman" w:hAnsi="Times New Roman" w:cs="Times New Roman"/>
          <w:sz w:val="24"/>
          <w:szCs w:val="24"/>
        </w:rPr>
      </w:pPr>
      <w:r w:rsidRPr="00AC3F0D">
        <w:rPr>
          <w:rFonts w:ascii="Times New Roman" w:hAnsi="Times New Roman" w:cs="Times New Roman"/>
          <w:b/>
          <w:i/>
          <w:sz w:val="24"/>
          <w:szCs w:val="24"/>
        </w:rPr>
        <w:t xml:space="preserve"> 8.1.</w:t>
      </w:r>
      <w:r w:rsidRPr="009B5305">
        <w:rPr>
          <w:rFonts w:ascii="Times New Roman" w:hAnsi="Times New Roman" w:cs="Times New Roman"/>
          <w:sz w:val="24"/>
          <w:szCs w:val="24"/>
        </w:rPr>
        <w:t xml:space="preserve"> </w:t>
      </w:r>
      <w:r w:rsidRPr="009B5305">
        <w:rPr>
          <w:rFonts w:ascii="Times New Roman" w:hAnsi="Times New Roman" w:cs="Times New Roman"/>
          <w:i/>
          <w:sz w:val="24"/>
          <w:szCs w:val="24"/>
          <w:u w:val="single" w:color="000000"/>
        </w:rPr>
        <w:t>Декларация</w:t>
      </w:r>
      <w:r w:rsidRPr="009B5305">
        <w:rPr>
          <w:rFonts w:ascii="Times New Roman" w:hAnsi="Times New Roman" w:cs="Times New Roman"/>
          <w:sz w:val="24"/>
          <w:szCs w:val="24"/>
          <w:u w:val="single" w:color="000000"/>
        </w:rPr>
        <w:t xml:space="preserve"> за запознаване с тръжната документация,  за извършен оглед на</w:t>
      </w:r>
      <w:r w:rsidRPr="009B5305">
        <w:rPr>
          <w:rFonts w:ascii="Times New Roman" w:hAnsi="Times New Roman" w:cs="Times New Roman"/>
          <w:sz w:val="24"/>
          <w:szCs w:val="24"/>
        </w:rPr>
        <w:t xml:space="preserve"> </w:t>
      </w:r>
      <w:r w:rsidRPr="009B5305">
        <w:rPr>
          <w:rFonts w:ascii="Times New Roman" w:hAnsi="Times New Roman" w:cs="Times New Roman"/>
          <w:sz w:val="24"/>
          <w:szCs w:val="24"/>
          <w:u w:val="single" w:color="000000"/>
        </w:rPr>
        <w:t>обекта, за приемане клаузите на проекта на договора, за информираност относно</w:t>
      </w:r>
      <w:r w:rsidRPr="009B5305">
        <w:rPr>
          <w:rFonts w:ascii="Times New Roman" w:hAnsi="Times New Roman" w:cs="Times New Roman"/>
          <w:sz w:val="24"/>
          <w:szCs w:val="24"/>
        </w:rPr>
        <w:t xml:space="preserve"> </w:t>
      </w:r>
      <w:r w:rsidRPr="009B5305">
        <w:rPr>
          <w:rFonts w:ascii="Times New Roman" w:hAnsi="Times New Roman" w:cs="Times New Roman"/>
          <w:sz w:val="24"/>
          <w:szCs w:val="24"/>
          <w:u w:val="single" w:color="000000"/>
        </w:rPr>
        <w:t>задържането на внесения депозит и за получена информация -</w:t>
      </w:r>
      <w:r w:rsidRPr="009B5305">
        <w:rPr>
          <w:rFonts w:ascii="Times New Roman" w:hAnsi="Times New Roman" w:cs="Times New Roman"/>
          <w:color w:val="FF0000"/>
          <w:sz w:val="24"/>
          <w:szCs w:val="24"/>
          <w:u w:val="single" w:color="000000"/>
        </w:rPr>
        <w:t xml:space="preserve"> </w:t>
      </w:r>
      <w:r w:rsidRPr="008F4513">
        <w:rPr>
          <w:rFonts w:ascii="Times New Roman" w:hAnsi="Times New Roman" w:cs="Times New Roman"/>
          <w:i/>
          <w:sz w:val="24"/>
          <w:szCs w:val="24"/>
          <w:u w:val="single" w:color="000000"/>
        </w:rPr>
        <w:t>Образец №</w:t>
      </w:r>
      <w:r w:rsidR="00A5037E" w:rsidRPr="008F4513">
        <w:rPr>
          <w:rFonts w:ascii="Times New Roman" w:hAnsi="Times New Roman" w:cs="Times New Roman"/>
          <w:i/>
          <w:sz w:val="24"/>
          <w:szCs w:val="24"/>
          <w:u w:val="single" w:color="000000"/>
        </w:rPr>
        <w:t xml:space="preserve"> </w:t>
      </w:r>
      <w:r w:rsidRPr="008F4513">
        <w:rPr>
          <w:rFonts w:ascii="Times New Roman" w:hAnsi="Times New Roman" w:cs="Times New Roman"/>
          <w:i/>
          <w:sz w:val="24"/>
          <w:szCs w:val="24"/>
          <w:u w:val="single" w:color="000000"/>
        </w:rPr>
        <w:t>1.</w:t>
      </w:r>
      <w:r w:rsidRPr="009B5305">
        <w:rPr>
          <w:rFonts w:ascii="Times New Roman" w:hAnsi="Times New Roman" w:cs="Times New Roman"/>
          <w:sz w:val="24"/>
          <w:szCs w:val="24"/>
        </w:rPr>
        <w:t xml:space="preserve"> </w:t>
      </w:r>
    </w:p>
    <w:p w:rsidR="00A5037E" w:rsidRPr="009B5305" w:rsidRDefault="00A5037E" w:rsidP="00A5037E">
      <w:pPr>
        <w:spacing w:after="0" w:line="276" w:lineRule="auto"/>
        <w:ind w:right="0"/>
        <w:jc w:val="left"/>
        <w:rPr>
          <w:rFonts w:ascii="Times New Roman" w:hAnsi="Times New Roman" w:cs="Times New Roman"/>
          <w:sz w:val="24"/>
          <w:szCs w:val="24"/>
        </w:rPr>
      </w:pPr>
    </w:p>
    <w:p w:rsidR="009B5305" w:rsidRDefault="009B5305" w:rsidP="00A5037E">
      <w:pPr>
        <w:spacing w:after="0" w:line="276" w:lineRule="auto"/>
        <w:ind w:left="-15" w:right="0"/>
        <w:rPr>
          <w:rFonts w:ascii="Times New Roman" w:hAnsi="Times New Roman" w:cs="Times New Roman"/>
          <w:b/>
          <w:i/>
          <w:sz w:val="24"/>
          <w:szCs w:val="24"/>
        </w:rPr>
      </w:pPr>
      <w:r w:rsidRPr="009B5305">
        <w:rPr>
          <w:rFonts w:ascii="Times New Roman" w:hAnsi="Times New Roman" w:cs="Times New Roman"/>
          <w:b/>
          <w:i/>
          <w:sz w:val="24"/>
          <w:szCs w:val="24"/>
        </w:rPr>
        <w:t>Забележка:</w:t>
      </w:r>
      <w:r w:rsidRPr="009B5305">
        <w:rPr>
          <w:rFonts w:ascii="Times New Roman" w:hAnsi="Times New Roman" w:cs="Times New Roman"/>
          <w:i/>
          <w:sz w:val="24"/>
          <w:szCs w:val="24"/>
        </w:rPr>
        <w:t xml:space="preserve"> </w:t>
      </w:r>
      <w:r w:rsidRPr="009B5305">
        <w:rPr>
          <w:rFonts w:ascii="Times New Roman" w:hAnsi="Times New Roman" w:cs="Times New Roman"/>
          <w:b/>
          <w:i/>
          <w:sz w:val="24"/>
          <w:szCs w:val="24"/>
        </w:rPr>
        <w:t>Декларацията се подписва лично от кандидата – физическо лице, съответно от законният представител на кандидата – юридическо лице.</w:t>
      </w:r>
      <w:r w:rsidRPr="009B5305">
        <w:rPr>
          <w:rFonts w:ascii="Times New Roman" w:hAnsi="Times New Roman" w:cs="Times New Roman"/>
          <w:i/>
          <w:color w:val="FF0000"/>
          <w:sz w:val="24"/>
          <w:szCs w:val="24"/>
        </w:rPr>
        <w:t xml:space="preserve"> </w:t>
      </w:r>
      <w:r w:rsidRPr="009B5305">
        <w:rPr>
          <w:rFonts w:ascii="Times New Roman" w:hAnsi="Times New Roman" w:cs="Times New Roman"/>
          <w:b/>
          <w:i/>
          <w:sz w:val="24"/>
          <w:szCs w:val="24"/>
        </w:rPr>
        <w:t xml:space="preserve"> </w:t>
      </w:r>
    </w:p>
    <w:p w:rsidR="00A5037E" w:rsidRPr="009B5305" w:rsidRDefault="00A5037E" w:rsidP="00A5037E">
      <w:pPr>
        <w:spacing w:after="0" w:line="276" w:lineRule="auto"/>
        <w:ind w:left="-15" w:right="0"/>
        <w:rPr>
          <w:rFonts w:ascii="Times New Roman" w:hAnsi="Times New Roman" w:cs="Times New Roman"/>
          <w:i/>
          <w:sz w:val="24"/>
          <w:szCs w:val="24"/>
        </w:rPr>
      </w:pPr>
    </w:p>
    <w:p w:rsidR="009B5305" w:rsidRPr="008F4513" w:rsidRDefault="009B5305" w:rsidP="00A5037E">
      <w:pPr>
        <w:pStyle w:val="a3"/>
        <w:numPr>
          <w:ilvl w:val="1"/>
          <w:numId w:val="8"/>
        </w:numPr>
        <w:tabs>
          <w:tab w:val="left" w:pos="1134"/>
        </w:tabs>
        <w:spacing w:after="0" w:line="276" w:lineRule="auto"/>
        <w:ind w:left="0" w:right="-9" w:firstLine="695"/>
        <w:rPr>
          <w:rFonts w:ascii="Times New Roman" w:hAnsi="Times New Roman" w:cs="Times New Roman"/>
          <w:i/>
          <w:sz w:val="24"/>
          <w:szCs w:val="24"/>
        </w:rPr>
      </w:pPr>
      <w:r w:rsidRPr="00A5037E">
        <w:rPr>
          <w:rFonts w:ascii="Times New Roman" w:hAnsi="Times New Roman" w:cs="Times New Roman"/>
          <w:sz w:val="24"/>
          <w:szCs w:val="24"/>
          <w:u w:val="single" w:color="000000"/>
        </w:rPr>
        <w:t>Декларация за удостоверяване липсата на просрочени публични задължения</w:t>
      </w:r>
      <w:r w:rsidRPr="00A5037E">
        <w:rPr>
          <w:rFonts w:ascii="Times New Roman" w:hAnsi="Times New Roman" w:cs="Times New Roman"/>
          <w:sz w:val="24"/>
          <w:szCs w:val="24"/>
        </w:rPr>
        <w:t xml:space="preserve"> </w:t>
      </w:r>
      <w:r w:rsidRPr="00A5037E">
        <w:rPr>
          <w:rFonts w:ascii="Times New Roman" w:hAnsi="Times New Roman" w:cs="Times New Roman"/>
          <w:sz w:val="24"/>
          <w:szCs w:val="24"/>
          <w:u w:val="single" w:color="000000"/>
        </w:rPr>
        <w:t>към българската държава, устан</w:t>
      </w:r>
      <w:r w:rsidR="008F4513">
        <w:rPr>
          <w:rFonts w:ascii="Times New Roman" w:hAnsi="Times New Roman" w:cs="Times New Roman"/>
          <w:sz w:val="24"/>
          <w:szCs w:val="24"/>
          <w:u w:val="single" w:color="000000"/>
        </w:rPr>
        <w:t xml:space="preserve">овени със влязъл в сила акт – </w:t>
      </w:r>
      <w:r w:rsidRPr="00A5037E">
        <w:rPr>
          <w:rFonts w:ascii="Times New Roman" w:hAnsi="Times New Roman" w:cs="Times New Roman"/>
          <w:sz w:val="24"/>
          <w:szCs w:val="24"/>
          <w:u w:val="single" w:color="000000"/>
        </w:rPr>
        <w:t xml:space="preserve"> </w:t>
      </w:r>
      <w:r w:rsidRPr="008F4513">
        <w:rPr>
          <w:rFonts w:ascii="Times New Roman" w:hAnsi="Times New Roman" w:cs="Times New Roman"/>
          <w:i/>
          <w:sz w:val="24"/>
          <w:szCs w:val="24"/>
          <w:u w:val="single" w:color="000000"/>
        </w:rPr>
        <w:t>Образец №</w:t>
      </w:r>
      <w:r w:rsidR="00A5037E" w:rsidRPr="008F4513">
        <w:rPr>
          <w:rFonts w:ascii="Times New Roman" w:hAnsi="Times New Roman" w:cs="Times New Roman"/>
          <w:i/>
          <w:sz w:val="24"/>
          <w:szCs w:val="24"/>
          <w:u w:val="single" w:color="000000"/>
        </w:rPr>
        <w:t xml:space="preserve"> </w:t>
      </w:r>
      <w:r w:rsidRPr="008F4513">
        <w:rPr>
          <w:rFonts w:ascii="Times New Roman" w:hAnsi="Times New Roman" w:cs="Times New Roman"/>
          <w:i/>
          <w:sz w:val="24"/>
          <w:szCs w:val="24"/>
          <w:u w:val="single" w:color="000000"/>
        </w:rPr>
        <w:t>2</w:t>
      </w:r>
      <w:r w:rsidRPr="008F4513">
        <w:rPr>
          <w:rFonts w:ascii="Times New Roman" w:hAnsi="Times New Roman" w:cs="Times New Roman"/>
          <w:i/>
          <w:sz w:val="24"/>
          <w:szCs w:val="24"/>
        </w:rPr>
        <w:t xml:space="preserve"> </w:t>
      </w:r>
    </w:p>
    <w:p w:rsidR="00A5037E" w:rsidRPr="00A5037E" w:rsidRDefault="00A5037E" w:rsidP="00A5037E">
      <w:pPr>
        <w:pStyle w:val="a3"/>
        <w:spacing w:after="0" w:line="276" w:lineRule="auto"/>
        <w:ind w:left="1130" w:right="-9" w:firstLine="0"/>
        <w:rPr>
          <w:rFonts w:ascii="Times New Roman" w:hAnsi="Times New Roman" w:cs="Times New Roman"/>
          <w:sz w:val="24"/>
          <w:szCs w:val="24"/>
        </w:rPr>
      </w:pPr>
    </w:p>
    <w:p w:rsidR="009B5305" w:rsidRDefault="009B5305" w:rsidP="00A5037E">
      <w:pPr>
        <w:spacing w:after="0" w:line="276" w:lineRule="auto"/>
        <w:ind w:left="-15" w:right="0"/>
        <w:rPr>
          <w:rFonts w:ascii="Times New Roman" w:hAnsi="Times New Roman" w:cs="Times New Roman"/>
          <w:b/>
          <w:i/>
          <w:sz w:val="24"/>
          <w:szCs w:val="24"/>
        </w:rPr>
      </w:pPr>
      <w:r w:rsidRPr="009B5305">
        <w:rPr>
          <w:rFonts w:ascii="Times New Roman" w:hAnsi="Times New Roman" w:cs="Times New Roman"/>
          <w:b/>
          <w:i/>
          <w:sz w:val="24"/>
          <w:szCs w:val="24"/>
        </w:rPr>
        <w:t>Забележка:</w:t>
      </w:r>
      <w:r w:rsidRPr="009B5305">
        <w:rPr>
          <w:rFonts w:ascii="Times New Roman" w:hAnsi="Times New Roman" w:cs="Times New Roman"/>
          <w:i/>
          <w:sz w:val="24"/>
          <w:szCs w:val="24"/>
        </w:rPr>
        <w:t xml:space="preserve"> </w:t>
      </w:r>
      <w:r w:rsidRPr="009B5305">
        <w:rPr>
          <w:rFonts w:ascii="Times New Roman" w:hAnsi="Times New Roman" w:cs="Times New Roman"/>
          <w:b/>
          <w:i/>
          <w:sz w:val="24"/>
          <w:szCs w:val="24"/>
        </w:rPr>
        <w:t xml:space="preserve">Декларацията се подписва лично от кандидата – физическо лице, съответно от законният представител на кандидата – юридическо лице. </w:t>
      </w:r>
    </w:p>
    <w:p w:rsidR="00A5037E" w:rsidRPr="009B5305" w:rsidRDefault="00A5037E" w:rsidP="00A5037E">
      <w:pPr>
        <w:spacing w:after="0" w:line="276" w:lineRule="auto"/>
        <w:ind w:left="-15" w:right="0"/>
        <w:rPr>
          <w:rFonts w:ascii="Times New Roman" w:hAnsi="Times New Roman" w:cs="Times New Roman"/>
          <w:i/>
          <w:sz w:val="24"/>
          <w:szCs w:val="24"/>
        </w:rPr>
      </w:pPr>
    </w:p>
    <w:p w:rsidR="009B5305" w:rsidRPr="00581259" w:rsidRDefault="009B5305" w:rsidP="00581259">
      <w:pPr>
        <w:pStyle w:val="a3"/>
        <w:numPr>
          <w:ilvl w:val="1"/>
          <w:numId w:val="8"/>
        </w:numPr>
        <w:tabs>
          <w:tab w:val="left" w:pos="709"/>
          <w:tab w:val="center" w:pos="4538"/>
        </w:tabs>
        <w:spacing w:after="0" w:line="276" w:lineRule="auto"/>
        <w:ind w:right="0"/>
        <w:jc w:val="left"/>
        <w:rPr>
          <w:rFonts w:ascii="Times New Roman" w:hAnsi="Times New Roman" w:cs="Times New Roman"/>
          <w:b/>
          <w:sz w:val="24"/>
          <w:szCs w:val="24"/>
        </w:rPr>
      </w:pPr>
      <w:r w:rsidRPr="00581259">
        <w:rPr>
          <w:rFonts w:ascii="Times New Roman" w:hAnsi="Times New Roman" w:cs="Times New Roman"/>
          <w:sz w:val="24"/>
          <w:szCs w:val="24"/>
          <w:u w:val="single" w:color="000000"/>
        </w:rPr>
        <w:t xml:space="preserve">Декларация за липса на конфликт на </w:t>
      </w:r>
      <w:r w:rsidRPr="008F4513">
        <w:rPr>
          <w:rFonts w:ascii="Times New Roman" w:hAnsi="Times New Roman" w:cs="Times New Roman"/>
          <w:sz w:val="24"/>
          <w:szCs w:val="24"/>
          <w:u w:val="single"/>
        </w:rPr>
        <w:t xml:space="preserve">интереси </w:t>
      </w:r>
      <w:r w:rsidRPr="008F4513">
        <w:rPr>
          <w:rFonts w:ascii="Times New Roman" w:hAnsi="Times New Roman" w:cs="Times New Roman"/>
          <w:b/>
          <w:sz w:val="24"/>
          <w:szCs w:val="24"/>
          <w:u w:val="single"/>
        </w:rPr>
        <w:t>–</w:t>
      </w:r>
      <w:r w:rsidRPr="008F4513">
        <w:rPr>
          <w:rFonts w:ascii="Times New Roman" w:hAnsi="Times New Roman" w:cs="Times New Roman"/>
          <w:sz w:val="24"/>
          <w:szCs w:val="24"/>
          <w:u w:val="single"/>
        </w:rPr>
        <w:t xml:space="preserve"> </w:t>
      </w:r>
      <w:r w:rsidRPr="008F4513">
        <w:rPr>
          <w:rFonts w:ascii="Times New Roman" w:hAnsi="Times New Roman" w:cs="Times New Roman"/>
          <w:i/>
          <w:sz w:val="24"/>
          <w:szCs w:val="24"/>
          <w:u w:val="single"/>
        </w:rPr>
        <w:t>Образец</w:t>
      </w:r>
      <w:r w:rsidRPr="008F4513">
        <w:rPr>
          <w:rFonts w:ascii="Times New Roman" w:hAnsi="Times New Roman" w:cs="Times New Roman"/>
          <w:i/>
          <w:sz w:val="24"/>
          <w:szCs w:val="24"/>
          <w:u w:val="single" w:color="000000"/>
        </w:rPr>
        <w:t xml:space="preserve"> № </w:t>
      </w:r>
      <w:r w:rsidR="00AC3F0D">
        <w:rPr>
          <w:rFonts w:ascii="Times New Roman" w:hAnsi="Times New Roman" w:cs="Times New Roman"/>
          <w:i/>
          <w:sz w:val="24"/>
          <w:szCs w:val="24"/>
          <w:u w:val="single" w:color="000000"/>
        </w:rPr>
        <w:t>3</w:t>
      </w:r>
      <w:r w:rsidRPr="008F4513">
        <w:rPr>
          <w:rFonts w:ascii="Times New Roman" w:hAnsi="Times New Roman" w:cs="Times New Roman"/>
          <w:i/>
          <w:sz w:val="24"/>
          <w:szCs w:val="24"/>
          <w:u w:val="single" w:color="000000"/>
        </w:rPr>
        <w:t>.</w:t>
      </w:r>
      <w:r w:rsidRPr="00581259">
        <w:rPr>
          <w:rFonts w:ascii="Times New Roman" w:hAnsi="Times New Roman" w:cs="Times New Roman"/>
          <w:b/>
          <w:sz w:val="24"/>
          <w:szCs w:val="24"/>
        </w:rPr>
        <w:t xml:space="preserve"> </w:t>
      </w:r>
    </w:p>
    <w:p w:rsidR="00581259" w:rsidRPr="00581259" w:rsidRDefault="00581259" w:rsidP="00581259">
      <w:pPr>
        <w:pStyle w:val="a3"/>
        <w:tabs>
          <w:tab w:val="left" w:pos="709"/>
          <w:tab w:val="center" w:pos="4538"/>
        </w:tabs>
        <w:spacing w:after="0" w:line="276" w:lineRule="auto"/>
        <w:ind w:left="1130" w:right="0" w:firstLine="0"/>
        <w:jc w:val="left"/>
        <w:rPr>
          <w:rFonts w:ascii="Times New Roman" w:hAnsi="Times New Roman" w:cs="Times New Roman"/>
          <w:b/>
          <w:sz w:val="24"/>
          <w:szCs w:val="24"/>
        </w:rPr>
      </w:pPr>
    </w:p>
    <w:p w:rsidR="009B5305" w:rsidRPr="002C4296" w:rsidRDefault="009B5305" w:rsidP="00A5037E">
      <w:pPr>
        <w:spacing w:after="0" w:line="276" w:lineRule="auto"/>
        <w:ind w:left="-15" w:right="0"/>
        <w:rPr>
          <w:rFonts w:ascii="Times New Roman" w:hAnsi="Times New Roman" w:cs="Times New Roman"/>
          <w:b/>
          <w:i/>
          <w:sz w:val="24"/>
          <w:szCs w:val="24"/>
        </w:rPr>
      </w:pPr>
      <w:r w:rsidRPr="002C4296">
        <w:rPr>
          <w:rFonts w:ascii="Times New Roman" w:hAnsi="Times New Roman" w:cs="Times New Roman"/>
          <w:b/>
          <w:i/>
          <w:sz w:val="24"/>
          <w:szCs w:val="24"/>
        </w:rPr>
        <w:t>Декларацията се подписва лично от кандидата – физическо лице, съответно от законният представител на кандидата – юридическо лице.</w:t>
      </w:r>
    </w:p>
    <w:p w:rsidR="00581259" w:rsidRPr="009B5305" w:rsidRDefault="00581259" w:rsidP="00A5037E">
      <w:pPr>
        <w:spacing w:after="0" w:line="276" w:lineRule="auto"/>
        <w:ind w:left="-15" w:right="0"/>
        <w:rPr>
          <w:rFonts w:ascii="Times New Roman" w:hAnsi="Times New Roman" w:cs="Times New Roman"/>
          <w:sz w:val="24"/>
          <w:szCs w:val="24"/>
        </w:rPr>
      </w:pPr>
    </w:p>
    <w:p w:rsidR="009B5305" w:rsidRDefault="009B5305" w:rsidP="00A5037E">
      <w:pPr>
        <w:spacing w:after="0" w:line="276" w:lineRule="auto"/>
        <w:ind w:left="-15" w:right="-9"/>
        <w:rPr>
          <w:rFonts w:ascii="Times New Roman" w:hAnsi="Times New Roman" w:cs="Times New Roman"/>
          <w:i/>
          <w:sz w:val="24"/>
          <w:szCs w:val="24"/>
          <w:u w:val="single"/>
        </w:rPr>
      </w:pPr>
      <w:r w:rsidRPr="00AC3F0D">
        <w:rPr>
          <w:rFonts w:ascii="Times New Roman" w:hAnsi="Times New Roman" w:cs="Times New Roman"/>
          <w:b/>
          <w:i/>
          <w:sz w:val="24"/>
          <w:szCs w:val="24"/>
        </w:rPr>
        <w:t>8.</w:t>
      </w:r>
      <w:r w:rsidR="00AC3F0D">
        <w:rPr>
          <w:rFonts w:ascii="Times New Roman" w:hAnsi="Times New Roman" w:cs="Times New Roman"/>
          <w:b/>
          <w:i/>
          <w:sz w:val="24"/>
          <w:szCs w:val="24"/>
        </w:rPr>
        <w:t>4</w:t>
      </w:r>
      <w:r w:rsidRPr="009B5305">
        <w:rPr>
          <w:rFonts w:ascii="Times New Roman" w:hAnsi="Times New Roman" w:cs="Times New Roman"/>
          <w:b/>
          <w:sz w:val="24"/>
          <w:szCs w:val="24"/>
        </w:rPr>
        <w:t xml:space="preserve">. </w:t>
      </w:r>
      <w:r w:rsidRPr="009B5305">
        <w:rPr>
          <w:rFonts w:ascii="Times New Roman" w:hAnsi="Times New Roman" w:cs="Times New Roman"/>
          <w:sz w:val="24"/>
          <w:szCs w:val="24"/>
          <w:u w:val="single" w:color="000000"/>
        </w:rPr>
        <w:t>Декларация, че не са налице обстоятелствата по чл. 46, ал.</w:t>
      </w:r>
      <w:r w:rsidRPr="009B5305">
        <w:rPr>
          <w:rFonts w:ascii="Times New Roman" w:hAnsi="Times New Roman" w:cs="Times New Roman"/>
          <w:sz w:val="24"/>
          <w:szCs w:val="24"/>
          <w:u w:val="single" w:color="000000"/>
          <w:lang w:val="en-US"/>
        </w:rPr>
        <w:t xml:space="preserve"> </w:t>
      </w:r>
      <w:r w:rsidRPr="009B5305">
        <w:rPr>
          <w:rFonts w:ascii="Times New Roman" w:hAnsi="Times New Roman" w:cs="Times New Roman"/>
          <w:sz w:val="24"/>
          <w:szCs w:val="24"/>
          <w:u w:val="single" w:color="000000"/>
        </w:rPr>
        <w:t xml:space="preserve">1 от ЗДС </w:t>
      </w:r>
      <w:r w:rsidRPr="009B5305">
        <w:rPr>
          <w:rFonts w:ascii="Times New Roman" w:hAnsi="Times New Roman" w:cs="Times New Roman"/>
          <w:b/>
          <w:sz w:val="24"/>
          <w:szCs w:val="24"/>
        </w:rPr>
        <w:t>–</w:t>
      </w:r>
      <w:r w:rsidRPr="009B5305">
        <w:rPr>
          <w:rFonts w:ascii="Times New Roman" w:hAnsi="Times New Roman" w:cs="Times New Roman"/>
          <w:sz w:val="24"/>
          <w:szCs w:val="24"/>
          <w:u w:val="single" w:color="000000"/>
        </w:rPr>
        <w:t xml:space="preserve"> </w:t>
      </w:r>
      <w:r w:rsidRPr="002C4296">
        <w:rPr>
          <w:rFonts w:ascii="Times New Roman" w:hAnsi="Times New Roman" w:cs="Times New Roman"/>
          <w:i/>
          <w:sz w:val="24"/>
          <w:szCs w:val="24"/>
          <w:u w:val="single"/>
        </w:rPr>
        <w:t xml:space="preserve">Образец № </w:t>
      </w:r>
      <w:r w:rsidR="00AC3F0D">
        <w:rPr>
          <w:rFonts w:ascii="Times New Roman" w:hAnsi="Times New Roman" w:cs="Times New Roman"/>
          <w:i/>
          <w:sz w:val="24"/>
          <w:szCs w:val="24"/>
          <w:u w:val="single"/>
        </w:rPr>
        <w:t>4</w:t>
      </w:r>
      <w:r w:rsidRPr="002C4296">
        <w:rPr>
          <w:rFonts w:ascii="Times New Roman" w:hAnsi="Times New Roman" w:cs="Times New Roman"/>
          <w:i/>
          <w:sz w:val="24"/>
          <w:szCs w:val="24"/>
          <w:u w:val="single"/>
        </w:rPr>
        <w:t xml:space="preserve">. </w:t>
      </w:r>
    </w:p>
    <w:p w:rsidR="0093036D" w:rsidRPr="002C4296" w:rsidRDefault="0093036D" w:rsidP="00A5037E">
      <w:pPr>
        <w:spacing w:after="0" w:line="276" w:lineRule="auto"/>
        <w:ind w:left="-15" w:right="-9"/>
        <w:rPr>
          <w:rFonts w:ascii="Times New Roman" w:hAnsi="Times New Roman" w:cs="Times New Roman"/>
          <w:i/>
          <w:sz w:val="24"/>
          <w:szCs w:val="24"/>
          <w:u w:val="single"/>
        </w:rPr>
      </w:pPr>
    </w:p>
    <w:p w:rsidR="009B5305" w:rsidRDefault="009B5305" w:rsidP="00A5037E">
      <w:pPr>
        <w:spacing w:after="0" w:line="276" w:lineRule="auto"/>
        <w:ind w:left="-15" w:right="0"/>
        <w:rPr>
          <w:rFonts w:ascii="Times New Roman" w:hAnsi="Times New Roman" w:cs="Times New Roman"/>
          <w:b/>
          <w:i/>
          <w:sz w:val="24"/>
          <w:szCs w:val="24"/>
        </w:rPr>
      </w:pPr>
      <w:r w:rsidRPr="009B5305">
        <w:rPr>
          <w:rFonts w:ascii="Times New Roman" w:hAnsi="Times New Roman" w:cs="Times New Roman"/>
          <w:b/>
          <w:i/>
          <w:sz w:val="24"/>
          <w:szCs w:val="24"/>
        </w:rPr>
        <w:t>Забележка:</w:t>
      </w:r>
      <w:r w:rsidRPr="009B5305">
        <w:rPr>
          <w:rFonts w:ascii="Times New Roman" w:hAnsi="Times New Roman" w:cs="Times New Roman"/>
          <w:i/>
          <w:sz w:val="24"/>
          <w:szCs w:val="24"/>
        </w:rPr>
        <w:t xml:space="preserve"> </w:t>
      </w:r>
      <w:r w:rsidRPr="009B5305">
        <w:rPr>
          <w:rFonts w:ascii="Times New Roman" w:hAnsi="Times New Roman" w:cs="Times New Roman"/>
          <w:b/>
          <w:i/>
          <w:sz w:val="24"/>
          <w:szCs w:val="24"/>
        </w:rPr>
        <w:t>Декларацията се подписва лично от кандидата – физическо лице, съответно от законният представител на кандидата – юридическо лице.</w:t>
      </w:r>
    </w:p>
    <w:p w:rsidR="00581259" w:rsidRPr="009B5305" w:rsidRDefault="00581259" w:rsidP="00A5037E">
      <w:pPr>
        <w:spacing w:after="0" w:line="276" w:lineRule="auto"/>
        <w:ind w:left="-15" w:right="0"/>
        <w:rPr>
          <w:rFonts w:ascii="Times New Roman" w:hAnsi="Times New Roman" w:cs="Times New Roman"/>
          <w:i/>
          <w:sz w:val="24"/>
          <w:szCs w:val="24"/>
        </w:rPr>
      </w:pPr>
    </w:p>
    <w:p w:rsidR="009B5305" w:rsidRPr="007C1707" w:rsidRDefault="009B5305" w:rsidP="00A5037E">
      <w:pPr>
        <w:spacing w:after="0" w:line="276" w:lineRule="auto"/>
        <w:ind w:left="-15" w:right="-9"/>
        <w:rPr>
          <w:rFonts w:ascii="Times New Roman" w:hAnsi="Times New Roman" w:cs="Times New Roman"/>
          <w:i/>
          <w:sz w:val="24"/>
          <w:szCs w:val="24"/>
          <w:u w:val="single"/>
          <w:lang w:val="en-US"/>
        </w:rPr>
      </w:pPr>
      <w:r w:rsidRPr="00AC3F0D">
        <w:rPr>
          <w:rFonts w:ascii="Times New Roman" w:hAnsi="Times New Roman" w:cs="Times New Roman"/>
          <w:b/>
          <w:i/>
          <w:sz w:val="24"/>
          <w:szCs w:val="24"/>
        </w:rPr>
        <w:t>8.</w:t>
      </w:r>
      <w:r w:rsidR="00AC3F0D" w:rsidRPr="00AC3F0D">
        <w:rPr>
          <w:rFonts w:ascii="Times New Roman" w:hAnsi="Times New Roman" w:cs="Times New Roman"/>
          <w:b/>
          <w:i/>
          <w:sz w:val="24"/>
          <w:szCs w:val="24"/>
        </w:rPr>
        <w:t>5</w:t>
      </w:r>
      <w:r w:rsidRPr="00AC3F0D">
        <w:rPr>
          <w:rFonts w:ascii="Times New Roman" w:hAnsi="Times New Roman" w:cs="Times New Roman"/>
          <w:b/>
          <w:i/>
          <w:sz w:val="24"/>
          <w:szCs w:val="24"/>
        </w:rPr>
        <w:t>.</w:t>
      </w:r>
      <w:r w:rsidRPr="009B5305">
        <w:rPr>
          <w:rFonts w:ascii="Times New Roman" w:hAnsi="Times New Roman" w:cs="Times New Roman"/>
          <w:b/>
          <w:sz w:val="24"/>
          <w:szCs w:val="24"/>
        </w:rPr>
        <w:t xml:space="preserve"> </w:t>
      </w:r>
      <w:r w:rsidRPr="009B5305">
        <w:rPr>
          <w:rFonts w:ascii="Times New Roman" w:hAnsi="Times New Roman" w:cs="Times New Roman"/>
          <w:sz w:val="24"/>
          <w:szCs w:val="24"/>
          <w:u w:val="single" w:color="000000"/>
        </w:rPr>
        <w:t>Декларация, че не са свързани лица по смисъла на § 1, т. 13 от</w:t>
      </w:r>
      <w:r w:rsidRPr="009B5305">
        <w:rPr>
          <w:rFonts w:ascii="Times New Roman" w:hAnsi="Times New Roman" w:cs="Times New Roman"/>
          <w:sz w:val="24"/>
          <w:szCs w:val="24"/>
        </w:rPr>
        <w:t xml:space="preserve"> </w:t>
      </w:r>
      <w:r w:rsidRPr="009B5305">
        <w:rPr>
          <w:rFonts w:ascii="Times New Roman" w:hAnsi="Times New Roman" w:cs="Times New Roman"/>
          <w:sz w:val="24"/>
          <w:szCs w:val="24"/>
          <w:u w:val="single" w:color="000000"/>
        </w:rPr>
        <w:t>Допълнителните разпоредби на Закона за публичното предлагане на ценни книжа, с</w:t>
      </w:r>
      <w:r w:rsidRPr="009B5305">
        <w:rPr>
          <w:rFonts w:ascii="Times New Roman" w:hAnsi="Times New Roman" w:cs="Times New Roman"/>
          <w:sz w:val="24"/>
          <w:szCs w:val="24"/>
        </w:rPr>
        <w:t xml:space="preserve"> </w:t>
      </w:r>
      <w:r w:rsidRPr="009B5305">
        <w:rPr>
          <w:rFonts w:ascii="Times New Roman" w:hAnsi="Times New Roman" w:cs="Times New Roman"/>
          <w:sz w:val="24"/>
          <w:szCs w:val="24"/>
          <w:u w:val="single" w:color="000000"/>
        </w:rPr>
        <w:t xml:space="preserve">другите участници в тръжната </w:t>
      </w:r>
      <w:r w:rsidRPr="002C4296">
        <w:rPr>
          <w:rFonts w:ascii="Times New Roman" w:hAnsi="Times New Roman" w:cs="Times New Roman"/>
          <w:sz w:val="24"/>
          <w:szCs w:val="24"/>
          <w:u w:val="single"/>
        </w:rPr>
        <w:t xml:space="preserve">процедура </w:t>
      </w:r>
      <w:r w:rsidRPr="002C4296">
        <w:rPr>
          <w:rFonts w:ascii="Times New Roman" w:hAnsi="Times New Roman" w:cs="Times New Roman"/>
          <w:b/>
          <w:sz w:val="24"/>
          <w:szCs w:val="24"/>
          <w:u w:val="single"/>
        </w:rPr>
        <w:t xml:space="preserve">– </w:t>
      </w:r>
      <w:r w:rsidRPr="002C4296">
        <w:rPr>
          <w:rFonts w:ascii="Times New Roman" w:hAnsi="Times New Roman" w:cs="Times New Roman"/>
          <w:i/>
          <w:sz w:val="24"/>
          <w:szCs w:val="24"/>
          <w:u w:val="single"/>
        </w:rPr>
        <w:t xml:space="preserve">Образец № </w:t>
      </w:r>
      <w:r w:rsidR="00AC3F0D">
        <w:rPr>
          <w:rFonts w:ascii="Times New Roman" w:hAnsi="Times New Roman" w:cs="Times New Roman"/>
          <w:i/>
          <w:sz w:val="24"/>
          <w:szCs w:val="24"/>
          <w:u w:val="single"/>
        </w:rPr>
        <w:t>5</w:t>
      </w:r>
      <w:r w:rsidRPr="002C4296">
        <w:rPr>
          <w:rFonts w:ascii="Times New Roman" w:hAnsi="Times New Roman" w:cs="Times New Roman"/>
          <w:i/>
          <w:sz w:val="24"/>
          <w:szCs w:val="24"/>
          <w:u w:val="single"/>
        </w:rPr>
        <w:t xml:space="preserve">. </w:t>
      </w:r>
    </w:p>
    <w:p w:rsidR="009B5305" w:rsidRDefault="009B5305" w:rsidP="00A5037E">
      <w:pPr>
        <w:spacing w:after="0" w:line="276" w:lineRule="auto"/>
        <w:ind w:left="-15" w:right="0"/>
        <w:rPr>
          <w:rFonts w:ascii="Times New Roman" w:hAnsi="Times New Roman" w:cs="Times New Roman"/>
          <w:b/>
          <w:i/>
          <w:sz w:val="24"/>
          <w:szCs w:val="24"/>
        </w:rPr>
      </w:pPr>
      <w:r w:rsidRPr="009B5305">
        <w:rPr>
          <w:rFonts w:ascii="Times New Roman" w:hAnsi="Times New Roman" w:cs="Times New Roman"/>
          <w:b/>
          <w:i/>
          <w:sz w:val="24"/>
          <w:szCs w:val="24"/>
        </w:rPr>
        <w:t>Забележка:</w:t>
      </w:r>
      <w:r w:rsidRPr="009B5305">
        <w:rPr>
          <w:rFonts w:ascii="Times New Roman" w:hAnsi="Times New Roman" w:cs="Times New Roman"/>
          <w:i/>
          <w:sz w:val="24"/>
          <w:szCs w:val="24"/>
        </w:rPr>
        <w:t xml:space="preserve"> </w:t>
      </w:r>
      <w:r w:rsidRPr="009B5305">
        <w:rPr>
          <w:rFonts w:ascii="Times New Roman" w:hAnsi="Times New Roman" w:cs="Times New Roman"/>
          <w:b/>
          <w:i/>
          <w:sz w:val="24"/>
          <w:szCs w:val="24"/>
        </w:rPr>
        <w:t xml:space="preserve">Декларацията се подписва лично от кандидата – физическо лице, съответно от законният представител на кандидата – юридическо лице. </w:t>
      </w:r>
    </w:p>
    <w:p w:rsidR="00581259" w:rsidRPr="009B5305" w:rsidRDefault="00581259" w:rsidP="00A5037E">
      <w:pPr>
        <w:spacing w:after="0" w:line="276" w:lineRule="auto"/>
        <w:ind w:left="-15" w:right="0"/>
        <w:rPr>
          <w:rFonts w:ascii="Times New Roman" w:hAnsi="Times New Roman" w:cs="Times New Roman"/>
          <w:i/>
          <w:sz w:val="24"/>
          <w:szCs w:val="24"/>
        </w:rPr>
      </w:pPr>
    </w:p>
    <w:p w:rsidR="009B5305" w:rsidRDefault="009B5305" w:rsidP="00A5037E">
      <w:pPr>
        <w:spacing w:after="0" w:line="276" w:lineRule="auto"/>
        <w:ind w:left="-15" w:right="-9"/>
        <w:rPr>
          <w:rFonts w:ascii="Times New Roman" w:hAnsi="Times New Roman" w:cs="Times New Roman"/>
          <w:sz w:val="24"/>
          <w:szCs w:val="24"/>
        </w:rPr>
      </w:pPr>
      <w:r w:rsidRPr="00AC3F0D">
        <w:rPr>
          <w:rFonts w:ascii="Times New Roman" w:hAnsi="Times New Roman" w:cs="Times New Roman"/>
          <w:b/>
          <w:i/>
          <w:sz w:val="24"/>
          <w:szCs w:val="24"/>
        </w:rPr>
        <w:t>8.</w:t>
      </w:r>
      <w:r w:rsidR="00AC3F0D">
        <w:rPr>
          <w:rFonts w:ascii="Times New Roman" w:hAnsi="Times New Roman" w:cs="Times New Roman"/>
          <w:b/>
          <w:i/>
          <w:sz w:val="24"/>
          <w:szCs w:val="24"/>
        </w:rPr>
        <w:t>6</w:t>
      </w:r>
      <w:r w:rsidRPr="00AC3F0D">
        <w:rPr>
          <w:rFonts w:ascii="Times New Roman" w:hAnsi="Times New Roman" w:cs="Times New Roman"/>
          <w:b/>
          <w:i/>
          <w:sz w:val="24"/>
          <w:szCs w:val="24"/>
        </w:rPr>
        <w:t>.</w:t>
      </w:r>
      <w:r w:rsidRPr="009B5305">
        <w:rPr>
          <w:rFonts w:ascii="Times New Roman" w:hAnsi="Times New Roman" w:cs="Times New Roman"/>
          <w:sz w:val="24"/>
          <w:szCs w:val="24"/>
          <w:u w:val="single" w:color="000000"/>
        </w:rPr>
        <w:t xml:space="preserve"> Декларация относно обработването на личните данни във връзка с</w:t>
      </w:r>
      <w:r w:rsidRPr="009B5305">
        <w:rPr>
          <w:rFonts w:ascii="Times New Roman" w:hAnsi="Times New Roman" w:cs="Times New Roman"/>
          <w:sz w:val="24"/>
          <w:szCs w:val="24"/>
        </w:rPr>
        <w:t xml:space="preserve"> </w:t>
      </w:r>
      <w:r w:rsidRPr="009B5305">
        <w:rPr>
          <w:rFonts w:ascii="Times New Roman" w:hAnsi="Times New Roman" w:cs="Times New Roman"/>
          <w:sz w:val="24"/>
          <w:szCs w:val="24"/>
          <w:u w:val="single" w:color="000000"/>
        </w:rPr>
        <w:t xml:space="preserve">провеждането на  настоящият електронен търг </w:t>
      </w:r>
      <w:r w:rsidR="002C4296" w:rsidRPr="002C4296">
        <w:rPr>
          <w:rFonts w:ascii="Times New Roman" w:hAnsi="Times New Roman" w:cs="Times New Roman"/>
          <w:b/>
          <w:sz w:val="24"/>
          <w:szCs w:val="24"/>
          <w:u w:val="single"/>
        </w:rPr>
        <w:t>–</w:t>
      </w:r>
      <w:r w:rsidRPr="009B5305">
        <w:rPr>
          <w:rFonts w:ascii="Times New Roman" w:hAnsi="Times New Roman" w:cs="Times New Roman"/>
          <w:sz w:val="24"/>
          <w:szCs w:val="24"/>
          <w:u w:val="single" w:color="000000"/>
        </w:rPr>
        <w:t xml:space="preserve"> </w:t>
      </w:r>
      <w:r w:rsidRPr="002C4296">
        <w:rPr>
          <w:rFonts w:ascii="Times New Roman" w:hAnsi="Times New Roman" w:cs="Times New Roman"/>
          <w:i/>
          <w:sz w:val="24"/>
          <w:szCs w:val="24"/>
          <w:u w:val="single" w:color="000000"/>
        </w:rPr>
        <w:t xml:space="preserve">Образец № </w:t>
      </w:r>
      <w:r w:rsidR="00AC3F0D">
        <w:rPr>
          <w:rFonts w:ascii="Times New Roman" w:hAnsi="Times New Roman" w:cs="Times New Roman"/>
          <w:i/>
          <w:sz w:val="24"/>
          <w:szCs w:val="24"/>
          <w:u w:val="single" w:color="000000"/>
        </w:rPr>
        <w:t>6</w:t>
      </w:r>
      <w:r w:rsidRPr="002C4296">
        <w:rPr>
          <w:rFonts w:ascii="Times New Roman" w:hAnsi="Times New Roman" w:cs="Times New Roman"/>
          <w:i/>
          <w:sz w:val="24"/>
          <w:szCs w:val="24"/>
          <w:u w:val="single" w:color="000000"/>
        </w:rPr>
        <w:t>.</w:t>
      </w:r>
      <w:r w:rsidRPr="009B5305">
        <w:rPr>
          <w:rFonts w:ascii="Times New Roman" w:hAnsi="Times New Roman" w:cs="Times New Roman"/>
          <w:sz w:val="24"/>
          <w:szCs w:val="24"/>
        </w:rPr>
        <w:t xml:space="preserve"> </w:t>
      </w:r>
    </w:p>
    <w:p w:rsidR="00581259" w:rsidRPr="009B5305" w:rsidRDefault="00581259" w:rsidP="00A5037E">
      <w:pPr>
        <w:spacing w:after="0" w:line="276" w:lineRule="auto"/>
        <w:ind w:left="-15" w:right="-9"/>
        <w:rPr>
          <w:rFonts w:ascii="Times New Roman" w:hAnsi="Times New Roman" w:cs="Times New Roman"/>
          <w:sz w:val="24"/>
          <w:szCs w:val="24"/>
        </w:rPr>
      </w:pPr>
    </w:p>
    <w:p w:rsidR="009B5305" w:rsidRDefault="009B5305" w:rsidP="00A5037E">
      <w:pPr>
        <w:spacing w:after="0" w:line="276" w:lineRule="auto"/>
        <w:ind w:left="-15" w:right="0"/>
        <w:rPr>
          <w:rFonts w:ascii="Times New Roman" w:hAnsi="Times New Roman" w:cs="Times New Roman"/>
          <w:b/>
          <w:i/>
          <w:sz w:val="24"/>
          <w:szCs w:val="24"/>
        </w:rPr>
      </w:pPr>
      <w:r w:rsidRPr="009B5305">
        <w:rPr>
          <w:rFonts w:ascii="Times New Roman" w:hAnsi="Times New Roman" w:cs="Times New Roman"/>
          <w:b/>
          <w:i/>
          <w:sz w:val="24"/>
          <w:szCs w:val="24"/>
        </w:rPr>
        <w:t>Забележка:</w:t>
      </w:r>
      <w:r w:rsidRPr="009B5305">
        <w:rPr>
          <w:rFonts w:ascii="Times New Roman" w:hAnsi="Times New Roman" w:cs="Times New Roman"/>
          <w:i/>
          <w:sz w:val="24"/>
          <w:szCs w:val="24"/>
        </w:rPr>
        <w:t xml:space="preserve"> </w:t>
      </w:r>
      <w:r w:rsidRPr="009B5305">
        <w:rPr>
          <w:rFonts w:ascii="Times New Roman" w:hAnsi="Times New Roman" w:cs="Times New Roman"/>
          <w:b/>
          <w:i/>
          <w:sz w:val="24"/>
          <w:szCs w:val="24"/>
        </w:rPr>
        <w:t>Декларацията се подписва лично от кандидата – физическо лице, съответно от законният представител на кандидата – юридическо лице.</w:t>
      </w:r>
    </w:p>
    <w:p w:rsidR="00581259" w:rsidRPr="009B5305" w:rsidRDefault="00581259" w:rsidP="00A5037E">
      <w:pPr>
        <w:spacing w:after="0" w:line="276" w:lineRule="auto"/>
        <w:ind w:left="-15" w:right="0"/>
        <w:rPr>
          <w:rFonts w:ascii="Times New Roman" w:hAnsi="Times New Roman" w:cs="Times New Roman"/>
          <w:i/>
          <w:sz w:val="24"/>
          <w:szCs w:val="24"/>
        </w:rPr>
      </w:pPr>
    </w:p>
    <w:p w:rsidR="009B5305" w:rsidRDefault="009B5305" w:rsidP="00A5037E">
      <w:pPr>
        <w:spacing w:after="0" w:line="276" w:lineRule="auto"/>
        <w:ind w:left="-15" w:right="-9"/>
        <w:rPr>
          <w:rFonts w:ascii="Times New Roman" w:hAnsi="Times New Roman" w:cs="Times New Roman"/>
          <w:sz w:val="24"/>
          <w:szCs w:val="24"/>
        </w:rPr>
      </w:pPr>
      <w:r w:rsidRPr="00AC3F0D">
        <w:rPr>
          <w:rFonts w:ascii="Times New Roman" w:hAnsi="Times New Roman" w:cs="Times New Roman"/>
          <w:b/>
          <w:i/>
          <w:sz w:val="24"/>
          <w:szCs w:val="24"/>
        </w:rPr>
        <w:t>8.</w:t>
      </w:r>
      <w:r w:rsidR="00AC3F0D" w:rsidRPr="00AC3F0D">
        <w:rPr>
          <w:rFonts w:ascii="Times New Roman" w:hAnsi="Times New Roman" w:cs="Times New Roman"/>
          <w:b/>
          <w:i/>
          <w:sz w:val="24"/>
          <w:szCs w:val="24"/>
        </w:rPr>
        <w:t>7</w:t>
      </w:r>
      <w:r w:rsidRPr="00AC3F0D">
        <w:rPr>
          <w:rFonts w:ascii="Times New Roman" w:hAnsi="Times New Roman" w:cs="Times New Roman"/>
          <w:b/>
          <w:i/>
          <w:sz w:val="24"/>
          <w:szCs w:val="24"/>
        </w:rPr>
        <w:t>.</w:t>
      </w:r>
      <w:r w:rsidRPr="009B5305">
        <w:rPr>
          <w:rFonts w:ascii="Times New Roman" w:hAnsi="Times New Roman" w:cs="Times New Roman"/>
          <w:sz w:val="24"/>
          <w:szCs w:val="24"/>
          <w:u w:val="single" w:color="000000"/>
        </w:rPr>
        <w:t xml:space="preserve"> Декларация, че участникът не е обявен в несъстоятелност, не е в</w:t>
      </w:r>
      <w:r w:rsidRPr="009B5305">
        <w:rPr>
          <w:rFonts w:ascii="Times New Roman" w:hAnsi="Times New Roman" w:cs="Times New Roman"/>
          <w:sz w:val="24"/>
          <w:szCs w:val="24"/>
        </w:rPr>
        <w:t xml:space="preserve"> </w:t>
      </w:r>
      <w:r w:rsidRPr="009B5305">
        <w:rPr>
          <w:rFonts w:ascii="Times New Roman" w:hAnsi="Times New Roman" w:cs="Times New Roman"/>
          <w:sz w:val="24"/>
          <w:szCs w:val="24"/>
          <w:u w:val="single" w:color="000000"/>
        </w:rPr>
        <w:t xml:space="preserve">производство по ликвидация и не е осъден за банкрут </w:t>
      </w:r>
      <w:r w:rsidR="002C4296" w:rsidRPr="002C4296">
        <w:rPr>
          <w:rFonts w:ascii="Times New Roman" w:hAnsi="Times New Roman" w:cs="Times New Roman"/>
          <w:b/>
          <w:sz w:val="24"/>
          <w:szCs w:val="24"/>
          <w:u w:val="single"/>
        </w:rPr>
        <w:t>–</w:t>
      </w:r>
      <w:r w:rsidRPr="009B5305">
        <w:rPr>
          <w:rFonts w:ascii="Times New Roman" w:hAnsi="Times New Roman" w:cs="Times New Roman"/>
          <w:sz w:val="24"/>
          <w:szCs w:val="24"/>
          <w:u w:val="single" w:color="000000"/>
        </w:rPr>
        <w:t xml:space="preserve"> </w:t>
      </w:r>
      <w:r w:rsidRPr="002C4296">
        <w:rPr>
          <w:rFonts w:ascii="Times New Roman" w:hAnsi="Times New Roman" w:cs="Times New Roman"/>
          <w:i/>
          <w:sz w:val="24"/>
          <w:szCs w:val="24"/>
          <w:u w:val="single" w:color="000000"/>
        </w:rPr>
        <w:t xml:space="preserve">Образец № </w:t>
      </w:r>
      <w:r w:rsidR="00AC3F0D">
        <w:rPr>
          <w:rFonts w:ascii="Times New Roman" w:hAnsi="Times New Roman" w:cs="Times New Roman"/>
          <w:i/>
          <w:sz w:val="24"/>
          <w:szCs w:val="24"/>
          <w:u w:val="single" w:color="000000"/>
        </w:rPr>
        <w:t>7</w:t>
      </w:r>
      <w:r w:rsidRPr="002C4296">
        <w:rPr>
          <w:rFonts w:ascii="Times New Roman" w:hAnsi="Times New Roman" w:cs="Times New Roman"/>
          <w:i/>
          <w:sz w:val="24"/>
          <w:szCs w:val="24"/>
          <w:u w:val="single" w:color="000000"/>
        </w:rPr>
        <w:t>.</w:t>
      </w:r>
      <w:r w:rsidRPr="009B5305">
        <w:rPr>
          <w:rFonts w:ascii="Times New Roman" w:hAnsi="Times New Roman" w:cs="Times New Roman"/>
          <w:sz w:val="24"/>
          <w:szCs w:val="24"/>
        </w:rPr>
        <w:t xml:space="preserve"> </w:t>
      </w:r>
    </w:p>
    <w:p w:rsidR="00581259" w:rsidRPr="009B5305" w:rsidRDefault="00581259" w:rsidP="00A5037E">
      <w:pPr>
        <w:spacing w:after="0" w:line="276" w:lineRule="auto"/>
        <w:ind w:left="-15" w:right="-9"/>
        <w:rPr>
          <w:rFonts w:ascii="Times New Roman" w:hAnsi="Times New Roman" w:cs="Times New Roman"/>
          <w:sz w:val="24"/>
          <w:szCs w:val="24"/>
        </w:rPr>
      </w:pP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Кандидатите еднолични търговци, декларират обстоятелствата по буква а) и буква б) от декларацията, кандидатите юридически лица, декларират всички обстоятелства, а кандидатите физически лица, декларират обстоятелствата по буква б) от декларацията. </w:t>
      </w:r>
    </w:p>
    <w:p w:rsid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lastRenderedPageBreak/>
        <w:t xml:space="preserve">В случай, че кандидат в търга е чуждестранно лице, същото декларира обстоятелствата или сходни на тях обстоятелства/процедури, уредени в действащото законодателство на държавата, в която кандидатът е регистриран, наред с тези по действащото българско законодателство. </w:t>
      </w:r>
    </w:p>
    <w:p w:rsidR="00581259" w:rsidRPr="009B5305" w:rsidRDefault="00581259" w:rsidP="00A5037E">
      <w:pPr>
        <w:spacing w:after="0" w:line="276" w:lineRule="auto"/>
        <w:ind w:left="-15" w:right="0"/>
        <w:rPr>
          <w:rFonts w:ascii="Times New Roman" w:hAnsi="Times New Roman" w:cs="Times New Roman"/>
          <w:sz w:val="24"/>
          <w:szCs w:val="24"/>
        </w:rPr>
      </w:pPr>
    </w:p>
    <w:p w:rsidR="009B5305" w:rsidRDefault="009B5305" w:rsidP="00A5037E">
      <w:pPr>
        <w:spacing w:after="0" w:line="276" w:lineRule="auto"/>
        <w:ind w:left="-15" w:right="0"/>
        <w:rPr>
          <w:rFonts w:ascii="Times New Roman" w:hAnsi="Times New Roman" w:cs="Times New Roman"/>
          <w:b/>
          <w:i/>
          <w:sz w:val="24"/>
          <w:szCs w:val="24"/>
        </w:rPr>
      </w:pPr>
      <w:r w:rsidRPr="009B5305">
        <w:rPr>
          <w:rFonts w:ascii="Times New Roman" w:hAnsi="Times New Roman" w:cs="Times New Roman"/>
          <w:b/>
          <w:i/>
          <w:sz w:val="24"/>
          <w:szCs w:val="24"/>
        </w:rPr>
        <w:t>Забележка:</w:t>
      </w:r>
      <w:r w:rsidRPr="009B5305">
        <w:rPr>
          <w:rFonts w:ascii="Times New Roman" w:hAnsi="Times New Roman" w:cs="Times New Roman"/>
          <w:i/>
          <w:sz w:val="24"/>
          <w:szCs w:val="24"/>
        </w:rPr>
        <w:t xml:space="preserve"> </w:t>
      </w:r>
      <w:r w:rsidRPr="009B5305">
        <w:rPr>
          <w:rFonts w:ascii="Times New Roman" w:hAnsi="Times New Roman" w:cs="Times New Roman"/>
          <w:b/>
          <w:i/>
          <w:sz w:val="24"/>
          <w:szCs w:val="24"/>
        </w:rPr>
        <w:t>Декларацията се подписва лично от кандидата – физическо лице, съответно от законният представител на кандидата – юридическо лице.</w:t>
      </w:r>
    </w:p>
    <w:p w:rsidR="00581259" w:rsidRPr="009B5305" w:rsidRDefault="00581259" w:rsidP="00A5037E">
      <w:pPr>
        <w:spacing w:after="0" w:line="276" w:lineRule="auto"/>
        <w:ind w:left="-15" w:right="0"/>
        <w:rPr>
          <w:rFonts w:ascii="Times New Roman" w:hAnsi="Times New Roman" w:cs="Times New Roman"/>
          <w:i/>
          <w:sz w:val="24"/>
          <w:szCs w:val="24"/>
        </w:rPr>
      </w:pPr>
    </w:p>
    <w:p w:rsidR="009B5305" w:rsidRDefault="00AC3F0D" w:rsidP="00A5037E">
      <w:pPr>
        <w:spacing w:after="0" w:line="276" w:lineRule="auto"/>
        <w:ind w:left="-15" w:right="-9"/>
        <w:rPr>
          <w:rFonts w:ascii="Times New Roman" w:hAnsi="Times New Roman" w:cs="Times New Roman"/>
          <w:sz w:val="24"/>
          <w:szCs w:val="24"/>
        </w:rPr>
      </w:pPr>
      <w:r>
        <w:rPr>
          <w:rFonts w:ascii="Times New Roman" w:hAnsi="Times New Roman" w:cs="Times New Roman"/>
          <w:b/>
          <w:i/>
          <w:sz w:val="24"/>
          <w:szCs w:val="24"/>
        </w:rPr>
        <w:t>8.8</w:t>
      </w:r>
      <w:r w:rsidR="009B5305" w:rsidRPr="00AC3F0D">
        <w:rPr>
          <w:rFonts w:ascii="Times New Roman" w:hAnsi="Times New Roman" w:cs="Times New Roman"/>
          <w:b/>
          <w:i/>
          <w:sz w:val="24"/>
          <w:szCs w:val="24"/>
        </w:rPr>
        <w:t>.</w:t>
      </w:r>
      <w:r w:rsidR="009B5305" w:rsidRPr="009B5305">
        <w:rPr>
          <w:rFonts w:ascii="Times New Roman" w:hAnsi="Times New Roman" w:cs="Times New Roman"/>
          <w:sz w:val="24"/>
          <w:szCs w:val="24"/>
          <w:u w:val="single" w:color="000000"/>
        </w:rPr>
        <w:t xml:space="preserve"> Декларация, по чл. 59, ал. 1, т. 3 от Закона за мерките срещу изпирането на</w:t>
      </w:r>
      <w:r w:rsidR="009B5305" w:rsidRPr="009B5305">
        <w:rPr>
          <w:rFonts w:ascii="Times New Roman" w:hAnsi="Times New Roman" w:cs="Times New Roman"/>
          <w:sz w:val="24"/>
          <w:szCs w:val="24"/>
        </w:rPr>
        <w:t xml:space="preserve"> </w:t>
      </w:r>
      <w:r w:rsidR="009B5305" w:rsidRPr="009B5305">
        <w:rPr>
          <w:rFonts w:ascii="Times New Roman" w:hAnsi="Times New Roman" w:cs="Times New Roman"/>
          <w:sz w:val="24"/>
          <w:szCs w:val="24"/>
          <w:u w:val="single" w:color="000000"/>
        </w:rPr>
        <w:t xml:space="preserve">пари (ЗМИП) - </w:t>
      </w:r>
      <w:r w:rsidR="009B5305" w:rsidRPr="002C4296">
        <w:rPr>
          <w:rFonts w:ascii="Times New Roman" w:hAnsi="Times New Roman" w:cs="Times New Roman"/>
          <w:i/>
          <w:sz w:val="24"/>
          <w:szCs w:val="24"/>
          <w:u w:val="single" w:color="000000"/>
        </w:rPr>
        <w:t xml:space="preserve">Образец № </w:t>
      </w:r>
      <w:r>
        <w:rPr>
          <w:rFonts w:ascii="Times New Roman" w:hAnsi="Times New Roman" w:cs="Times New Roman"/>
          <w:i/>
          <w:sz w:val="24"/>
          <w:szCs w:val="24"/>
          <w:u w:val="single" w:color="000000"/>
        </w:rPr>
        <w:t>8</w:t>
      </w:r>
      <w:r w:rsidR="009B5305" w:rsidRPr="002C4296">
        <w:rPr>
          <w:rFonts w:ascii="Times New Roman" w:hAnsi="Times New Roman" w:cs="Times New Roman"/>
          <w:i/>
          <w:sz w:val="24"/>
          <w:szCs w:val="24"/>
          <w:u w:val="single" w:color="000000"/>
        </w:rPr>
        <w:t xml:space="preserve"> или Образец № </w:t>
      </w:r>
      <w:r>
        <w:rPr>
          <w:rFonts w:ascii="Times New Roman" w:hAnsi="Times New Roman" w:cs="Times New Roman"/>
          <w:i/>
          <w:sz w:val="24"/>
          <w:szCs w:val="24"/>
          <w:u w:val="single" w:color="000000"/>
        </w:rPr>
        <w:t>8</w:t>
      </w:r>
      <w:r w:rsidR="009B5305" w:rsidRPr="002C4296">
        <w:rPr>
          <w:rFonts w:ascii="Times New Roman" w:hAnsi="Times New Roman" w:cs="Times New Roman"/>
          <w:i/>
          <w:sz w:val="24"/>
          <w:szCs w:val="24"/>
          <w:u w:val="single" w:color="000000"/>
        </w:rPr>
        <w:t>А.</w:t>
      </w:r>
      <w:r w:rsidR="009B5305" w:rsidRPr="009B5305">
        <w:rPr>
          <w:rFonts w:ascii="Times New Roman" w:hAnsi="Times New Roman" w:cs="Times New Roman"/>
          <w:sz w:val="24"/>
          <w:szCs w:val="24"/>
        </w:rPr>
        <w:t xml:space="preserve"> </w:t>
      </w:r>
    </w:p>
    <w:p w:rsidR="00581259" w:rsidRPr="009B5305" w:rsidRDefault="00581259" w:rsidP="00A5037E">
      <w:pPr>
        <w:spacing w:after="0" w:line="276" w:lineRule="auto"/>
        <w:ind w:left="-15" w:right="-9"/>
        <w:rPr>
          <w:rFonts w:ascii="Times New Roman" w:hAnsi="Times New Roman" w:cs="Times New Roman"/>
          <w:sz w:val="24"/>
          <w:szCs w:val="24"/>
        </w:rPr>
      </w:pPr>
    </w:p>
    <w:p w:rsidR="009B5305" w:rsidRPr="002C4296" w:rsidRDefault="009B5305" w:rsidP="00A5037E">
      <w:pPr>
        <w:spacing w:after="0" w:line="276" w:lineRule="auto"/>
        <w:ind w:right="0" w:firstLine="709"/>
        <w:rPr>
          <w:rFonts w:ascii="Times New Roman" w:hAnsi="Times New Roman" w:cs="Times New Roman"/>
          <w:b/>
          <w:i/>
          <w:color w:val="000000" w:themeColor="text1"/>
          <w:sz w:val="24"/>
          <w:szCs w:val="24"/>
        </w:rPr>
      </w:pPr>
      <w:r w:rsidRPr="002C4296">
        <w:rPr>
          <w:rFonts w:ascii="Times New Roman" w:hAnsi="Times New Roman" w:cs="Times New Roman"/>
          <w:b/>
          <w:i/>
          <w:sz w:val="24"/>
          <w:szCs w:val="24"/>
        </w:rPr>
        <w:t>Забележка:</w:t>
      </w:r>
      <w:r w:rsidRPr="002C4296">
        <w:rPr>
          <w:rFonts w:ascii="Times New Roman" w:hAnsi="Times New Roman" w:cs="Times New Roman"/>
          <w:i/>
          <w:sz w:val="24"/>
          <w:szCs w:val="24"/>
        </w:rPr>
        <w:t xml:space="preserve"> </w:t>
      </w:r>
      <w:r w:rsidRPr="002C4296">
        <w:rPr>
          <w:rFonts w:ascii="Times New Roman" w:hAnsi="Times New Roman" w:cs="Times New Roman"/>
          <w:b/>
          <w:i/>
          <w:color w:val="000000" w:themeColor="text1"/>
          <w:sz w:val="24"/>
          <w:szCs w:val="24"/>
        </w:rPr>
        <w:t xml:space="preserve">Декларация Образец № </w:t>
      </w:r>
      <w:r w:rsidR="00AC3F0D">
        <w:rPr>
          <w:rFonts w:ascii="Times New Roman" w:hAnsi="Times New Roman" w:cs="Times New Roman"/>
          <w:b/>
          <w:i/>
          <w:color w:val="000000" w:themeColor="text1"/>
          <w:sz w:val="24"/>
          <w:szCs w:val="24"/>
        </w:rPr>
        <w:t>8</w:t>
      </w:r>
      <w:r w:rsidRPr="002C4296">
        <w:rPr>
          <w:rFonts w:ascii="Times New Roman" w:hAnsi="Times New Roman" w:cs="Times New Roman"/>
          <w:b/>
          <w:i/>
          <w:color w:val="000000" w:themeColor="text1"/>
          <w:sz w:val="24"/>
          <w:szCs w:val="24"/>
        </w:rPr>
        <w:t xml:space="preserve"> се попълва ако кандидатът в търга е юридическо лице. </w:t>
      </w:r>
    </w:p>
    <w:p w:rsidR="00581259" w:rsidRPr="009B5305" w:rsidRDefault="00581259" w:rsidP="00A5037E">
      <w:pPr>
        <w:spacing w:after="0" w:line="276" w:lineRule="auto"/>
        <w:ind w:right="0" w:firstLine="709"/>
        <w:rPr>
          <w:rFonts w:ascii="Times New Roman" w:hAnsi="Times New Roman" w:cs="Times New Roman"/>
          <w:b/>
          <w:color w:val="000000" w:themeColor="text1"/>
          <w:sz w:val="24"/>
          <w:szCs w:val="24"/>
        </w:rPr>
      </w:pPr>
    </w:p>
    <w:p w:rsidR="00581259" w:rsidRPr="002C4296" w:rsidRDefault="009B5305" w:rsidP="002C4296">
      <w:pPr>
        <w:spacing w:after="0" w:line="276" w:lineRule="auto"/>
        <w:ind w:left="-15" w:right="0" w:firstLine="723"/>
        <w:rPr>
          <w:rFonts w:ascii="Times New Roman" w:hAnsi="Times New Roman" w:cs="Times New Roman"/>
          <w:sz w:val="24"/>
          <w:szCs w:val="24"/>
          <w:lang w:val="en-US"/>
        </w:rPr>
      </w:pPr>
      <w:r w:rsidRPr="009B5305">
        <w:rPr>
          <w:rFonts w:ascii="Times New Roman" w:hAnsi="Times New Roman" w:cs="Times New Roman"/>
          <w:sz w:val="24"/>
          <w:szCs w:val="24"/>
        </w:rPr>
        <w:t xml:space="preserve">Декларацията се подписва и попълва на хартиен носител, след което се представя сканирана към документите. Същата се представя в оригинал преди подписване на договора, по реда и сроковете посочени т. 13 от тръжните условия. </w:t>
      </w:r>
    </w:p>
    <w:p w:rsidR="009B5305" w:rsidRDefault="009B5305" w:rsidP="00A5037E">
      <w:pPr>
        <w:tabs>
          <w:tab w:val="center" w:pos="3875"/>
        </w:tabs>
        <w:spacing w:after="0" w:line="276" w:lineRule="auto"/>
        <w:ind w:left="-15" w:right="0" w:firstLine="0"/>
        <w:jc w:val="left"/>
        <w:rPr>
          <w:rFonts w:ascii="Times New Roman" w:hAnsi="Times New Roman" w:cs="Times New Roman"/>
          <w:b/>
          <w:sz w:val="24"/>
          <w:szCs w:val="24"/>
        </w:rPr>
      </w:pPr>
      <w:r w:rsidRPr="009B5305">
        <w:rPr>
          <w:rFonts w:ascii="Times New Roman" w:hAnsi="Times New Roman" w:cs="Times New Roman"/>
          <w:sz w:val="24"/>
          <w:szCs w:val="24"/>
        </w:rPr>
        <w:t xml:space="preserve"> </w:t>
      </w:r>
      <w:r w:rsidRPr="009B5305">
        <w:rPr>
          <w:rFonts w:ascii="Times New Roman" w:hAnsi="Times New Roman" w:cs="Times New Roman"/>
          <w:sz w:val="24"/>
          <w:szCs w:val="24"/>
        </w:rPr>
        <w:tab/>
      </w:r>
      <w:r w:rsidRPr="009B5305">
        <w:rPr>
          <w:rFonts w:ascii="Times New Roman" w:hAnsi="Times New Roman" w:cs="Times New Roman"/>
          <w:b/>
          <w:sz w:val="24"/>
          <w:szCs w:val="24"/>
        </w:rPr>
        <w:t xml:space="preserve">Останалите кандидати попълват Декларация </w:t>
      </w:r>
      <w:r w:rsidRPr="002C4296">
        <w:rPr>
          <w:rFonts w:ascii="Times New Roman" w:hAnsi="Times New Roman" w:cs="Times New Roman"/>
          <w:b/>
          <w:i/>
          <w:sz w:val="24"/>
          <w:szCs w:val="24"/>
        </w:rPr>
        <w:t xml:space="preserve">Образец № </w:t>
      </w:r>
      <w:r w:rsidR="00AC3F0D">
        <w:rPr>
          <w:rFonts w:ascii="Times New Roman" w:hAnsi="Times New Roman" w:cs="Times New Roman"/>
          <w:b/>
          <w:i/>
          <w:sz w:val="24"/>
          <w:szCs w:val="24"/>
        </w:rPr>
        <w:t>8</w:t>
      </w:r>
      <w:r w:rsidRPr="002C4296">
        <w:rPr>
          <w:rFonts w:ascii="Times New Roman" w:hAnsi="Times New Roman" w:cs="Times New Roman"/>
          <w:b/>
          <w:i/>
          <w:sz w:val="24"/>
          <w:szCs w:val="24"/>
        </w:rPr>
        <w:t>А.</w:t>
      </w:r>
      <w:r w:rsidRPr="009B5305">
        <w:rPr>
          <w:rFonts w:ascii="Times New Roman" w:hAnsi="Times New Roman" w:cs="Times New Roman"/>
          <w:b/>
          <w:sz w:val="24"/>
          <w:szCs w:val="24"/>
        </w:rPr>
        <w:t xml:space="preserve"> </w:t>
      </w:r>
    </w:p>
    <w:p w:rsidR="00AC3F0D" w:rsidRDefault="00AC3F0D" w:rsidP="00A5037E">
      <w:pPr>
        <w:tabs>
          <w:tab w:val="center" w:pos="3875"/>
        </w:tabs>
        <w:spacing w:after="0" w:line="276" w:lineRule="auto"/>
        <w:ind w:left="-15" w:right="0" w:firstLine="0"/>
        <w:jc w:val="left"/>
        <w:rPr>
          <w:rFonts w:ascii="Times New Roman" w:hAnsi="Times New Roman" w:cs="Times New Roman"/>
          <w:b/>
          <w:sz w:val="24"/>
          <w:szCs w:val="24"/>
          <w:lang w:val="en-US"/>
        </w:rPr>
      </w:pPr>
    </w:p>
    <w:p w:rsidR="00581259" w:rsidRPr="009B5305" w:rsidRDefault="00581259" w:rsidP="00A5037E">
      <w:pPr>
        <w:tabs>
          <w:tab w:val="center" w:pos="3875"/>
        </w:tabs>
        <w:spacing w:after="0" w:line="276" w:lineRule="auto"/>
        <w:ind w:left="-15" w:right="0" w:firstLine="0"/>
        <w:jc w:val="left"/>
        <w:rPr>
          <w:rFonts w:ascii="Times New Roman" w:hAnsi="Times New Roman" w:cs="Times New Roman"/>
          <w:b/>
          <w:sz w:val="24"/>
          <w:szCs w:val="24"/>
        </w:rPr>
      </w:pPr>
    </w:p>
    <w:p w:rsidR="009B5305" w:rsidRPr="009B5305" w:rsidRDefault="009B5305" w:rsidP="00A5037E">
      <w:pPr>
        <w:spacing w:after="0" w:line="276" w:lineRule="auto"/>
        <w:ind w:left="720" w:right="0" w:firstLine="0"/>
        <w:rPr>
          <w:rFonts w:ascii="Times New Roman" w:hAnsi="Times New Roman" w:cs="Times New Roman"/>
          <w:sz w:val="24"/>
          <w:szCs w:val="24"/>
        </w:rPr>
      </w:pPr>
      <w:r w:rsidRPr="009B5305">
        <w:rPr>
          <w:rFonts w:ascii="Times New Roman" w:hAnsi="Times New Roman" w:cs="Times New Roman"/>
          <w:b/>
          <w:sz w:val="24"/>
          <w:szCs w:val="24"/>
        </w:rPr>
        <w:t>8.</w:t>
      </w:r>
      <w:r w:rsidR="00D07476">
        <w:rPr>
          <w:rFonts w:ascii="Times New Roman" w:hAnsi="Times New Roman" w:cs="Times New Roman"/>
          <w:b/>
          <w:sz w:val="24"/>
          <w:szCs w:val="24"/>
        </w:rPr>
        <w:t>9</w:t>
      </w:r>
      <w:r w:rsidRPr="009B5305">
        <w:rPr>
          <w:rFonts w:ascii="Times New Roman" w:hAnsi="Times New Roman" w:cs="Times New Roman"/>
          <w:b/>
          <w:sz w:val="24"/>
          <w:szCs w:val="24"/>
        </w:rPr>
        <w:t>.</w:t>
      </w:r>
      <w:r w:rsidRPr="009B5305">
        <w:rPr>
          <w:rFonts w:ascii="Times New Roman" w:hAnsi="Times New Roman" w:cs="Times New Roman"/>
          <w:sz w:val="24"/>
          <w:szCs w:val="24"/>
        </w:rPr>
        <w:t xml:space="preserve"> Юридическите лица представят: </w:t>
      </w:r>
    </w:p>
    <w:p w:rsidR="009B5305" w:rsidRPr="009B5305" w:rsidRDefault="009B5305" w:rsidP="00A5037E">
      <w:pPr>
        <w:spacing w:after="0" w:line="276" w:lineRule="auto"/>
        <w:ind w:left="-15" w:right="-11" w:firstLine="720"/>
        <w:rPr>
          <w:rFonts w:ascii="Times New Roman" w:hAnsi="Times New Roman" w:cs="Times New Roman"/>
          <w:sz w:val="24"/>
          <w:szCs w:val="24"/>
        </w:rPr>
      </w:pPr>
      <w:r w:rsidRPr="002703A4">
        <w:rPr>
          <w:rFonts w:ascii="Times New Roman" w:hAnsi="Times New Roman" w:cs="Times New Roman"/>
          <w:b/>
          <w:sz w:val="24"/>
          <w:szCs w:val="24"/>
        </w:rPr>
        <w:t>8.</w:t>
      </w:r>
      <w:r w:rsidR="00D07476">
        <w:rPr>
          <w:rFonts w:ascii="Times New Roman" w:hAnsi="Times New Roman" w:cs="Times New Roman"/>
          <w:b/>
          <w:sz w:val="24"/>
          <w:szCs w:val="24"/>
        </w:rPr>
        <w:t>9</w:t>
      </w:r>
      <w:r w:rsidRPr="002703A4">
        <w:rPr>
          <w:rFonts w:ascii="Times New Roman" w:hAnsi="Times New Roman" w:cs="Times New Roman"/>
          <w:b/>
          <w:sz w:val="24"/>
          <w:szCs w:val="24"/>
        </w:rPr>
        <w:t>.1.</w:t>
      </w:r>
      <w:r w:rsidRPr="009B5305">
        <w:rPr>
          <w:rFonts w:ascii="Times New Roman" w:hAnsi="Times New Roman" w:cs="Times New Roman"/>
          <w:b/>
          <w:i/>
          <w:sz w:val="24"/>
          <w:szCs w:val="24"/>
        </w:rPr>
        <w:t xml:space="preserve"> актуално състояние на вписванията по партидата си в търговския регистър или посочват EИК по чл. 23, ал. 6 от Закона за търговския регистър и регистъра на юридическите лица с нестопанска цел (ЗТРРЮЛНЦ); </w:t>
      </w:r>
    </w:p>
    <w:p w:rsidR="009B5305" w:rsidRPr="009B5305" w:rsidRDefault="009B5305" w:rsidP="00A5037E">
      <w:pPr>
        <w:spacing w:after="0" w:line="276" w:lineRule="auto"/>
        <w:ind w:left="-15" w:right="0" w:firstLine="0"/>
        <w:rPr>
          <w:rFonts w:ascii="Times New Roman" w:hAnsi="Times New Roman" w:cs="Times New Roman"/>
          <w:sz w:val="24"/>
          <w:szCs w:val="24"/>
        </w:rPr>
      </w:pPr>
      <w:r w:rsidRPr="009B5305">
        <w:rPr>
          <w:rFonts w:ascii="Times New Roman" w:hAnsi="Times New Roman" w:cs="Times New Roman"/>
          <w:sz w:val="24"/>
          <w:szCs w:val="24"/>
        </w:rPr>
        <w:t xml:space="preserve"> </w:t>
      </w:r>
      <w:r w:rsidRPr="009B5305">
        <w:rPr>
          <w:rFonts w:ascii="Times New Roman" w:hAnsi="Times New Roman" w:cs="Times New Roman"/>
          <w:sz w:val="24"/>
          <w:szCs w:val="24"/>
        </w:rPr>
        <w:tab/>
      </w:r>
      <w:r w:rsidRPr="009B5305">
        <w:rPr>
          <w:rFonts w:ascii="Times New Roman" w:hAnsi="Times New Roman" w:cs="Times New Roman"/>
          <w:b/>
          <w:sz w:val="24"/>
          <w:szCs w:val="24"/>
        </w:rPr>
        <w:t>8.</w:t>
      </w:r>
      <w:r w:rsidR="00D07476">
        <w:rPr>
          <w:rFonts w:ascii="Times New Roman" w:hAnsi="Times New Roman" w:cs="Times New Roman"/>
          <w:b/>
          <w:sz w:val="24"/>
          <w:szCs w:val="24"/>
        </w:rPr>
        <w:t>9</w:t>
      </w:r>
      <w:r w:rsidRPr="009B5305">
        <w:rPr>
          <w:rFonts w:ascii="Times New Roman" w:hAnsi="Times New Roman" w:cs="Times New Roman"/>
          <w:b/>
          <w:sz w:val="24"/>
          <w:szCs w:val="24"/>
        </w:rPr>
        <w:t>.2.</w:t>
      </w:r>
      <w:r w:rsidRPr="009B5305">
        <w:rPr>
          <w:rFonts w:ascii="Times New Roman" w:hAnsi="Times New Roman" w:cs="Times New Roman"/>
          <w:sz w:val="24"/>
          <w:szCs w:val="24"/>
        </w:rPr>
        <w:t xml:space="preserve"> Юридически лица, които не са регистрирани в търговския регистър и регистъра на юридическите лица с нестопанска цел представят удостоверение за актуално състояние, издадено до  шест месеца от датата на изтичане на валидността на търга, заедно с копие от устав или друг учредителен акт.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8.</w:t>
      </w:r>
      <w:r w:rsidR="00D07476">
        <w:rPr>
          <w:rFonts w:ascii="Times New Roman" w:hAnsi="Times New Roman" w:cs="Times New Roman"/>
          <w:b/>
          <w:sz w:val="24"/>
          <w:szCs w:val="24"/>
        </w:rPr>
        <w:t>9</w:t>
      </w:r>
      <w:r w:rsidRPr="009B5305">
        <w:rPr>
          <w:rFonts w:ascii="Times New Roman" w:hAnsi="Times New Roman" w:cs="Times New Roman"/>
          <w:b/>
          <w:sz w:val="24"/>
          <w:szCs w:val="24"/>
        </w:rPr>
        <w:t>.3.</w:t>
      </w:r>
      <w:r w:rsidRPr="009B5305">
        <w:rPr>
          <w:rFonts w:ascii="Times New Roman" w:hAnsi="Times New Roman" w:cs="Times New Roman"/>
          <w:sz w:val="24"/>
          <w:szCs w:val="24"/>
        </w:rPr>
        <w:t xml:space="preserve"> Решение на компетентния управителен орган на юридическото лице за участие в търга за придобиване на имота. </w:t>
      </w:r>
    </w:p>
    <w:p w:rsidR="009B5305" w:rsidRPr="002C4296" w:rsidRDefault="009B5305" w:rsidP="00A5037E">
      <w:pPr>
        <w:spacing w:after="0" w:line="276" w:lineRule="auto"/>
        <w:ind w:left="-15" w:right="0"/>
        <w:rPr>
          <w:rFonts w:ascii="Times New Roman" w:hAnsi="Times New Roman" w:cs="Times New Roman"/>
          <w:color w:val="auto"/>
          <w:sz w:val="24"/>
          <w:szCs w:val="24"/>
        </w:rPr>
      </w:pPr>
      <w:r w:rsidRPr="002C4296">
        <w:rPr>
          <w:rFonts w:ascii="Times New Roman" w:hAnsi="Times New Roman" w:cs="Times New Roman"/>
          <w:color w:val="auto"/>
          <w:sz w:val="24"/>
          <w:szCs w:val="24"/>
        </w:rPr>
        <w:t xml:space="preserve">Прикачва се сканирано и се подписва лично от кандидата или съответно от неговия пълномощник с КЕП, заедно с документ, овластяващ органа да взима подобни решения, ако това не е вписано в гореизброените документи.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8.</w:t>
      </w:r>
      <w:r w:rsidR="00D07476">
        <w:rPr>
          <w:rFonts w:ascii="Times New Roman" w:hAnsi="Times New Roman" w:cs="Times New Roman"/>
          <w:b/>
          <w:sz w:val="24"/>
          <w:szCs w:val="24"/>
        </w:rPr>
        <w:t>9</w:t>
      </w:r>
      <w:r w:rsidRPr="009B5305">
        <w:rPr>
          <w:rFonts w:ascii="Times New Roman" w:hAnsi="Times New Roman" w:cs="Times New Roman"/>
          <w:b/>
          <w:sz w:val="24"/>
          <w:szCs w:val="24"/>
        </w:rPr>
        <w:t>.4.</w:t>
      </w:r>
      <w:r w:rsidRPr="009B5305">
        <w:rPr>
          <w:rFonts w:ascii="Times New Roman" w:hAnsi="Times New Roman" w:cs="Times New Roman"/>
          <w:sz w:val="24"/>
          <w:szCs w:val="24"/>
        </w:rPr>
        <w:t xml:space="preserve"> Когато кандидат за участие е чуждестранно юридическо лице, съответните документи по </w:t>
      </w:r>
      <w:r w:rsidRPr="009B5305">
        <w:rPr>
          <w:rFonts w:ascii="Times New Roman" w:hAnsi="Times New Roman" w:cs="Times New Roman"/>
          <w:color w:val="000000" w:themeColor="text1"/>
          <w:sz w:val="24"/>
          <w:szCs w:val="24"/>
        </w:rPr>
        <w:t>т.8.</w:t>
      </w:r>
      <w:r w:rsidR="007C1707">
        <w:rPr>
          <w:rFonts w:ascii="Times New Roman" w:hAnsi="Times New Roman" w:cs="Times New Roman"/>
          <w:color w:val="000000" w:themeColor="text1"/>
          <w:sz w:val="24"/>
          <w:szCs w:val="24"/>
          <w:lang w:val="en-US"/>
        </w:rPr>
        <w:t>9</w:t>
      </w:r>
      <w:r w:rsidRPr="009B5305">
        <w:rPr>
          <w:rFonts w:ascii="Times New Roman" w:hAnsi="Times New Roman" w:cs="Times New Roman"/>
          <w:color w:val="000000" w:themeColor="text1"/>
          <w:sz w:val="24"/>
          <w:szCs w:val="24"/>
        </w:rPr>
        <w:t>.2 и т.8.</w:t>
      </w:r>
      <w:r w:rsidR="007C1707">
        <w:rPr>
          <w:rFonts w:ascii="Times New Roman" w:hAnsi="Times New Roman" w:cs="Times New Roman"/>
          <w:color w:val="000000" w:themeColor="text1"/>
          <w:sz w:val="24"/>
          <w:szCs w:val="24"/>
          <w:lang w:val="en-US"/>
        </w:rPr>
        <w:t>9</w:t>
      </w:r>
      <w:r w:rsidRPr="009B5305">
        <w:rPr>
          <w:rFonts w:ascii="Times New Roman" w:hAnsi="Times New Roman" w:cs="Times New Roman"/>
          <w:color w:val="000000" w:themeColor="text1"/>
          <w:sz w:val="24"/>
          <w:szCs w:val="24"/>
        </w:rPr>
        <w:t xml:space="preserve">.3 </w:t>
      </w:r>
      <w:r w:rsidRPr="009B5305">
        <w:rPr>
          <w:rFonts w:ascii="Times New Roman" w:hAnsi="Times New Roman" w:cs="Times New Roman"/>
          <w:sz w:val="24"/>
          <w:szCs w:val="24"/>
        </w:rPr>
        <w:t xml:space="preserve">се представят преведени на български език и легализирани, съгласно Правилника за легализациите, заверките и преводите на документи и други книжа.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Кандидатите представят документ за актуално състояние, издаден от компетентния орган в съответствие с действащото законодателство на държавата, където лицето е регистрирано.  </w:t>
      </w:r>
    </w:p>
    <w:p w:rsid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В чл.</w:t>
      </w:r>
      <w:r w:rsidR="007C1707">
        <w:rPr>
          <w:rFonts w:ascii="Times New Roman" w:hAnsi="Times New Roman" w:cs="Times New Roman"/>
          <w:sz w:val="24"/>
          <w:szCs w:val="24"/>
          <w:lang w:val="en-US"/>
        </w:rPr>
        <w:t xml:space="preserve"> </w:t>
      </w:r>
      <w:r w:rsidRPr="009B5305">
        <w:rPr>
          <w:rFonts w:ascii="Times New Roman" w:hAnsi="Times New Roman" w:cs="Times New Roman"/>
          <w:sz w:val="24"/>
          <w:szCs w:val="24"/>
        </w:rPr>
        <w:t xml:space="preserve">1 от Конвенцията за премахване на изискването за легализация на чуждестранни публични актове, ратифицирана със закон (обн. ДВ, бр. 45/2001г.), изчерпателно са изброени документите, които са освободени от легализация. В случай, че някои от документите, посочени по-горе, попадат в приложното й поле, те могат да бъдат предоставени по реда на Конвенцията.  </w:t>
      </w:r>
    </w:p>
    <w:p w:rsidR="00581259" w:rsidRPr="009B5305" w:rsidRDefault="00581259" w:rsidP="00A5037E">
      <w:pPr>
        <w:spacing w:after="0" w:line="276" w:lineRule="auto"/>
        <w:ind w:left="-15" w:right="0"/>
        <w:rPr>
          <w:rFonts w:ascii="Times New Roman" w:hAnsi="Times New Roman" w:cs="Times New Roman"/>
          <w:sz w:val="24"/>
          <w:szCs w:val="24"/>
        </w:rPr>
      </w:pPr>
    </w:p>
    <w:p w:rsidR="009B5305" w:rsidRPr="009B5305" w:rsidRDefault="009B5305" w:rsidP="00A5037E">
      <w:pPr>
        <w:spacing w:after="0" w:line="276" w:lineRule="auto"/>
        <w:ind w:left="-5" w:right="-11" w:hanging="10"/>
        <w:rPr>
          <w:rFonts w:ascii="Times New Roman" w:hAnsi="Times New Roman" w:cs="Times New Roman"/>
          <w:sz w:val="24"/>
          <w:szCs w:val="24"/>
        </w:rPr>
      </w:pPr>
      <w:r w:rsidRPr="009B5305">
        <w:rPr>
          <w:rFonts w:ascii="Times New Roman" w:hAnsi="Times New Roman" w:cs="Times New Roman"/>
          <w:i/>
          <w:sz w:val="24"/>
          <w:szCs w:val="24"/>
        </w:rPr>
        <w:lastRenderedPageBreak/>
        <w:t xml:space="preserve"> </w:t>
      </w:r>
      <w:r w:rsidRPr="009B5305">
        <w:rPr>
          <w:rFonts w:ascii="Times New Roman" w:hAnsi="Times New Roman" w:cs="Times New Roman"/>
          <w:i/>
          <w:sz w:val="24"/>
          <w:szCs w:val="24"/>
        </w:rPr>
        <w:tab/>
      </w:r>
      <w:r w:rsidRPr="009B5305">
        <w:rPr>
          <w:rFonts w:ascii="Times New Roman" w:hAnsi="Times New Roman" w:cs="Times New Roman"/>
          <w:b/>
          <w:sz w:val="24"/>
          <w:szCs w:val="24"/>
        </w:rPr>
        <w:t>8.</w:t>
      </w:r>
      <w:r w:rsidR="00D07476">
        <w:rPr>
          <w:rFonts w:ascii="Times New Roman" w:hAnsi="Times New Roman" w:cs="Times New Roman"/>
          <w:b/>
          <w:sz w:val="24"/>
          <w:szCs w:val="24"/>
        </w:rPr>
        <w:t>10</w:t>
      </w:r>
      <w:r w:rsidRPr="009B5305">
        <w:rPr>
          <w:rFonts w:ascii="Times New Roman" w:hAnsi="Times New Roman" w:cs="Times New Roman"/>
          <w:b/>
          <w:sz w:val="24"/>
          <w:szCs w:val="24"/>
        </w:rPr>
        <w:t>.</w:t>
      </w:r>
      <w:r w:rsidRPr="009B5305">
        <w:rPr>
          <w:rFonts w:ascii="Times New Roman" w:hAnsi="Times New Roman" w:cs="Times New Roman"/>
          <w:i/>
          <w:sz w:val="24"/>
          <w:szCs w:val="24"/>
        </w:rPr>
        <w:t xml:space="preserve"> </w:t>
      </w:r>
      <w:r w:rsidRPr="002703A4">
        <w:rPr>
          <w:rFonts w:ascii="Times New Roman" w:hAnsi="Times New Roman" w:cs="Times New Roman"/>
          <w:b/>
          <w:sz w:val="24"/>
          <w:szCs w:val="24"/>
        </w:rPr>
        <w:t>Пълномощно</w:t>
      </w:r>
      <w:r w:rsidR="002703A4">
        <w:rPr>
          <w:rFonts w:ascii="Times New Roman" w:hAnsi="Times New Roman" w:cs="Times New Roman"/>
          <w:b/>
          <w:sz w:val="24"/>
          <w:szCs w:val="24"/>
          <w:lang w:val="en-US"/>
        </w:rPr>
        <w:t xml:space="preserve"> </w:t>
      </w:r>
      <w:r w:rsidRPr="009B5305">
        <w:rPr>
          <w:rFonts w:ascii="Times New Roman" w:hAnsi="Times New Roman" w:cs="Times New Roman"/>
          <w:b/>
          <w:i/>
          <w:sz w:val="24"/>
          <w:szCs w:val="24"/>
        </w:rPr>
        <w:t xml:space="preserve">– когато кандидат се представлява от пълномощник, следва да представи нотариално заверено изрично пълномощно за участие в търг, чрез пълномощник и правото да поема задължения от името на упълномощителя. За юридическите лица, упълномощаването следва да е от лице с представителна власт, което има право да извърши това в съответствие с неговата представителна власт съгласно действащото законодателство.  </w:t>
      </w:r>
    </w:p>
    <w:p w:rsidR="009B5305" w:rsidRPr="009B5305" w:rsidRDefault="009B5305" w:rsidP="00A5037E">
      <w:pPr>
        <w:spacing w:after="0" w:line="276" w:lineRule="auto"/>
        <w:ind w:right="0" w:firstLine="0"/>
        <w:jc w:val="left"/>
        <w:rPr>
          <w:rFonts w:ascii="Times New Roman" w:hAnsi="Times New Roman" w:cs="Times New Roman"/>
          <w:sz w:val="24"/>
          <w:szCs w:val="24"/>
        </w:rPr>
      </w:pPr>
      <w:r w:rsidRPr="009B5305">
        <w:rPr>
          <w:rFonts w:ascii="Times New Roman" w:hAnsi="Times New Roman" w:cs="Times New Roman"/>
          <w:sz w:val="24"/>
          <w:szCs w:val="24"/>
        </w:rPr>
        <w:t xml:space="preserve"> </w:t>
      </w:r>
    </w:p>
    <w:p w:rsidR="009B5305" w:rsidRPr="00D07476" w:rsidRDefault="009B5305" w:rsidP="00D07476">
      <w:pPr>
        <w:pStyle w:val="a3"/>
        <w:numPr>
          <w:ilvl w:val="0"/>
          <w:numId w:val="8"/>
        </w:numPr>
        <w:spacing w:after="0" w:line="276" w:lineRule="auto"/>
        <w:ind w:left="0" w:right="179" w:firstLine="426"/>
        <w:rPr>
          <w:rFonts w:ascii="Times New Roman" w:hAnsi="Times New Roman" w:cs="Times New Roman"/>
          <w:b/>
          <w:sz w:val="24"/>
          <w:szCs w:val="24"/>
        </w:rPr>
      </w:pPr>
      <w:r w:rsidRPr="00D07476">
        <w:rPr>
          <w:rFonts w:ascii="Times New Roman" w:hAnsi="Times New Roman" w:cs="Times New Roman"/>
          <w:b/>
          <w:sz w:val="24"/>
          <w:szCs w:val="24"/>
        </w:rPr>
        <w:t>ПРЕДСТАВЯНЕ НА ДОКУМЕНТИ ЗА ДОПУСКАНЕ ДО ЕЛЕКТРОННИЯ ТЪРГ</w:t>
      </w:r>
    </w:p>
    <w:p w:rsidR="00581259" w:rsidRPr="00581259" w:rsidRDefault="00581259" w:rsidP="00581259">
      <w:pPr>
        <w:pStyle w:val="a3"/>
        <w:spacing w:after="0" w:line="276" w:lineRule="auto"/>
        <w:ind w:left="786" w:right="179" w:firstLine="0"/>
        <w:rPr>
          <w:rFonts w:ascii="Times New Roman" w:hAnsi="Times New Roman" w:cs="Times New Roman"/>
          <w:b/>
          <w:sz w:val="24"/>
          <w:szCs w:val="24"/>
          <w:u w:val="single" w:color="000000"/>
        </w:rPr>
      </w:pP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Документите за допускане до търга се подават чрез електронната платформа, по реда предвиден в тръжната документация и съобразно указанията за работа със системата.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Когато лице предвижда да участва в търга чрез пълномощник, то трябва да посочи това обстоятелство в платформата по указания начин и да представи към документите по т. 8 изрично нотариално заверено пълномощно за участието в конкретния търг. </w:t>
      </w:r>
    </w:p>
    <w:p w:rsidR="009B5305" w:rsidRPr="009B5305" w:rsidRDefault="009B5305" w:rsidP="00A5037E">
      <w:pPr>
        <w:spacing w:after="0" w:line="276" w:lineRule="auto"/>
        <w:ind w:left="10" w:right="-6" w:firstLine="685"/>
        <w:rPr>
          <w:rFonts w:ascii="Times New Roman" w:hAnsi="Times New Roman" w:cs="Times New Roman"/>
          <w:sz w:val="24"/>
          <w:szCs w:val="24"/>
        </w:rPr>
      </w:pPr>
      <w:r w:rsidRPr="009B5305">
        <w:rPr>
          <w:rFonts w:ascii="Times New Roman" w:hAnsi="Times New Roman" w:cs="Times New Roman"/>
          <w:sz w:val="24"/>
          <w:szCs w:val="24"/>
        </w:rPr>
        <w:t xml:space="preserve">Всички изискуеми за участие в търга документи се представят подписани с КЕП от кандидата или подписани извън платформата - в сканиран вид, като след подписването, съответно прикачането на подписаните собственоръчно декларации, целият пакет с документи се подписва лично от кандидата или съответно от неговия пълномощник с КЕП.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Регистрацията, подписването и подаването на електронни документи от кандидатите и участниците се извършва с квалифициран електронен подпис, който трябва да бъде издаден от лицензиран в Република България доставчик на удостоверителни услуги, като: </w:t>
      </w:r>
    </w:p>
    <w:p w:rsidR="009B5305" w:rsidRPr="009B5305" w:rsidRDefault="009B5305" w:rsidP="00581259">
      <w:pPr>
        <w:numPr>
          <w:ilvl w:val="0"/>
          <w:numId w:val="4"/>
        </w:numPr>
        <w:tabs>
          <w:tab w:val="left" w:pos="993"/>
        </w:tabs>
        <w:spacing w:after="0" w:line="276" w:lineRule="auto"/>
        <w:ind w:right="0"/>
        <w:rPr>
          <w:rFonts w:ascii="Times New Roman" w:hAnsi="Times New Roman" w:cs="Times New Roman"/>
          <w:sz w:val="24"/>
          <w:szCs w:val="24"/>
        </w:rPr>
      </w:pPr>
      <w:r w:rsidRPr="009B5305">
        <w:rPr>
          <w:rFonts w:ascii="Times New Roman" w:hAnsi="Times New Roman" w:cs="Times New Roman"/>
          <w:sz w:val="24"/>
          <w:szCs w:val="24"/>
        </w:rPr>
        <w:t xml:space="preserve">за физическо лице в КЕП трябва да бъде вписан единен граждански номер на лицето, съответно личен номер на чужденеца или други индивидуализиращи данни за чуждестранното лице; </w:t>
      </w:r>
    </w:p>
    <w:p w:rsidR="009B5305" w:rsidRPr="009B5305" w:rsidRDefault="009B5305" w:rsidP="00581259">
      <w:pPr>
        <w:numPr>
          <w:ilvl w:val="0"/>
          <w:numId w:val="4"/>
        </w:numPr>
        <w:tabs>
          <w:tab w:val="left" w:pos="993"/>
        </w:tabs>
        <w:spacing w:after="0" w:line="276" w:lineRule="auto"/>
        <w:ind w:right="0"/>
        <w:rPr>
          <w:rFonts w:ascii="Times New Roman" w:hAnsi="Times New Roman" w:cs="Times New Roman"/>
          <w:sz w:val="24"/>
          <w:szCs w:val="24"/>
        </w:rPr>
      </w:pPr>
      <w:r w:rsidRPr="009B5305">
        <w:rPr>
          <w:rFonts w:ascii="Times New Roman" w:hAnsi="Times New Roman" w:cs="Times New Roman"/>
          <w:sz w:val="24"/>
          <w:szCs w:val="24"/>
        </w:rPr>
        <w:t xml:space="preserve">за юридическо лице в КЕП като титуляр трябва да бъдат вписани единен идентификационен код на юридическото лице и данни за законния му представител.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В случаите на представителство по упълномощаване в електронен търг пълномощникът се идентифицира и подписва с личен КЕП, от който трябва да е установимо упълномощеното лице, което да съвпада с данните на представлявания кандидат или участник в представеното пълномощно. </w:t>
      </w:r>
    </w:p>
    <w:p w:rsidR="009B5305" w:rsidRPr="009B5305" w:rsidRDefault="009B5305" w:rsidP="00A5037E">
      <w:pPr>
        <w:spacing w:after="0" w:line="276" w:lineRule="auto"/>
        <w:ind w:left="-15" w:right="0" w:firstLine="0"/>
        <w:rPr>
          <w:rFonts w:ascii="Times New Roman" w:hAnsi="Times New Roman" w:cs="Times New Roman"/>
          <w:sz w:val="24"/>
          <w:szCs w:val="24"/>
        </w:rPr>
      </w:pPr>
      <w:r w:rsidRPr="009B5305">
        <w:rPr>
          <w:rFonts w:ascii="Times New Roman" w:hAnsi="Times New Roman" w:cs="Times New Roman"/>
          <w:sz w:val="24"/>
          <w:szCs w:val="24"/>
        </w:rPr>
        <w:t xml:space="preserve"> </w:t>
      </w:r>
      <w:r w:rsidRPr="009B5305">
        <w:rPr>
          <w:rFonts w:ascii="Times New Roman" w:hAnsi="Times New Roman" w:cs="Times New Roman"/>
          <w:sz w:val="24"/>
          <w:szCs w:val="24"/>
        </w:rPr>
        <w:tab/>
        <w:t xml:space="preserve">За представяне на електронни документи, включително създадени или изпратени чрез платформата се прилага чл. 184, ал. 1  от Гражданския процесуален кодекс. </w:t>
      </w:r>
    </w:p>
    <w:p w:rsidR="009B5305" w:rsidRPr="009B5305" w:rsidRDefault="009B5305" w:rsidP="00A5037E">
      <w:pPr>
        <w:spacing w:after="0" w:line="276" w:lineRule="auto"/>
        <w:ind w:left="-15" w:right="0" w:firstLine="0"/>
        <w:rPr>
          <w:rFonts w:ascii="Times New Roman" w:hAnsi="Times New Roman" w:cs="Times New Roman"/>
          <w:sz w:val="24"/>
          <w:szCs w:val="24"/>
        </w:rPr>
      </w:pPr>
      <w:r w:rsidRPr="009B5305">
        <w:rPr>
          <w:rFonts w:ascii="Times New Roman" w:hAnsi="Times New Roman" w:cs="Times New Roman"/>
          <w:sz w:val="24"/>
          <w:szCs w:val="24"/>
        </w:rPr>
        <w:t xml:space="preserve"> </w:t>
      </w:r>
      <w:r w:rsidRPr="009B5305">
        <w:rPr>
          <w:rFonts w:ascii="Times New Roman" w:hAnsi="Times New Roman" w:cs="Times New Roman"/>
          <w:sz w:val="24"/>
          <w:szCs w:val="24"/>
        </w:rPr>
        <w:tab/>
        <w:t xml:space="preserve">Кандидатите и участниците в процедурите за електронни търгове носят отговорност за достоверността, актуалността и пълнотата на въведената от тях информация в платформата, както и за спазването на сроковете, съобразно тяхната компетентност. </w:t>
      </w:r>
    </w:p>
    <w:p w:rsid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Кандидатите могат да променят и допълват представени от тях документи до изтичането на срока от 12 работни дни за регистрация. </w:t>
      </w:r>
    </w:p>
    <w:p w:rsidR="00581259" w:rsidRPr="009B5305" w:rsidRDefault="00581259" w:rsidP="00A5037E">
      <w:pPr>
        <w:spacing w:after="0" w:line="276" w:lineRule="auto"/>
        <w:ind w:left="-15" w:right="0"/>
        <w:rPr>
          <w:rFonts w:ascii="Times New Roman" w:hAnsi="Times New Roman" w:cs="Times New Roman"/>
          <w:sz w:val="24"/>
          <w:szCs w:val="24"/>
        </w:rPr>
      </w:pPr>
    </w:p>
    <w:p w:rsidR="009B5305" w:rsidRPr="002703A4" w:rsidRDefault="009B5305" w:rsidP="00A5037E">
      <w:pPr>
        <w:spacing w:after="0" w:line="276" w:lineRule="auto"/>
        <w:ind w:left="10" w:right="-4" w:firstLine="685"/>
        <w:rPr>
          <w:rFonts w:ascii="Times New Roman" w:hAnsi="Times New Roman" w:cs="Times New Roman"/>
          <w:sz w:val="24"/>
          <w:szCs w:val="24"/>
        </w:rPr>
      </w:pPr>
      <w:r w:rsidRPr="002703A4">
        <w:rPr>
          <w:rFonts w:ascii="Times New Roman" w:hAnsi="Times New Roman" w:cs="Times New Roman"/>
          <w:b/>
          <w:sz w:val="24"/>
          <w:szCs w:val="24"/>
        </w:rPr>
        <w:t>10. РЕГИСТРАЦИЯ В ЕЛЕКТРОННАТА ПЛАТФОРМА ЗА ПРОДАЖБА НА ИМОТИ-ЧАСТНА ДЪРЖАВНА СОБСТВЕНОСТ</w:t>
      </w:r>
    </w:p>
    <w:p w:rsidR="009B5305" w:rsidRPr="009B5305" w:rsidRDefault="009B5305" w:rsidP="00A5037E">
      <w:pPr>
        <w:spacing w:after="0" w:line="276" w:lineRule="auto"/>
        <w:ind w:right="0" w:firstLine="0"/>
        <w:jc w:val="left"/>
        <w:rPr>
          <w:rFonts w:ascii="Times New Roman" w:hAnsi="Times New Roman" w:cs="Times New Roman"/>
          <w:sz w:val="24"/>
          <w:szCs w:val="24"/>
        </w:rPr>
      </w:pPr>
      <w:r w:rsidRPr="009B5305">
        <w:rPr>
          <w:rFonts w:ascii="Times New Roman" w:hAnsi="Times New Roman" w:cs="Times New Roman"/>
          <w:b/>
          <w:sz w:val="24"/>
          <w:szCs w:val="24"/>
        </w:rPr>
        <w:lastRenderedPageBreak/>
        <w:t xml:space="preserve"> </w:t>
      </w:r>
    </w:p>
    <w:p w:rsid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За получаване на достъп до информацията за правното и фактическо състояние на всички продавани имоти чрез електронен търг, лицата се регистрират в електронната платформа с КЕП и попълват изискуемите от платформата данни, които не могат да бъдат извлечени от КЕП. </w:t>
      </w:r>
    </w:p>
    <w:p w:rsidR="00581259" w:rsidRPr="009B5305" w:rsidRDefault="00581259" w:rsidP="00A5037E">
      <w:pPr>
        <w:spacing w:after="0" w:line="276" w:lineRule="auto"/>
        <w:ind w:left="-15" w:right="0"/>
        <w:rPr>
          <w:rFonts w:ascii="Times New Roman" w:hAnsi="Times New Roman" w:cs="Times New Roman"/>
          <w:sz w:val="24"/>
          <w:szCs w:val="24"/>
        </w:rPr>
      </w:pPr>
    </w:p>
    <w:p w:rsidR="009B5305" w:rsidRPr="002703A4" w:rsidRDefault="009B5305" w:rsidP="002703A4">
      <w:pPr>
        <w:pStyle w:val="a3"/>
        <w:numPr>
          <w:ilvl w:val="0"/>
          <w:numId w:val="9"/>
        </w:numPr>
        <w:tabs>
          <w:tab w:val="left" w:pos="1134"/>
        </w:tabs>
        <w:spacing w:after="0" w:line="276" w:lineRule="auto"/>
        <w:ind w:left="993" w:right="0" w:hanging="284"/>
        <w:jc w:val="left"/>
        <w:rPr>
          <w:rFonts w:ascii="Times New Roman" w:hAnsi="Times New Roman" w:cs="Times New Roman"/>
          <w:b/>
          <w:sz w:val="24"/>
          <w:szCs w:val="24"/>
          <w:lang w:val="en-US"/>
        </w:rPr>
      </w:pPr>
      <w:r w:rsidRPr="002703A4">
        <w:rPr>
          <w:rFonts w:ascii="Times New Roman" w:hAnsi="Times New Roman" w:cs="Times New Roman"/>
          <w:b/>
          <w:sz w:val="24"/>
          <w:szCs w:val="24"/>
        </w:rPr>
        <w:t>РЕГИСТРАЦИЯ ЗА УЧАСТИЕ В ЕЛЕКТРОННИЯ ТЪРГ</w:t>
      </w:r>
    </w:p>
    <w:p w:rsidR="002703A4" w:rsidRPr="002703A4" w:rsidRDefault="002703A4" w:rsidP="002703A4">
      <w:pPr>
        <w:pStyle w:val="a3"/>
        <w:spacing w:after="0" w:line="276" w:lineRule="auto"/>
        <w:ind w:left="786" w:right="0" w:firstLine="0"/>
        <w:jc w:val="left"/>
        <w:rPr>
          <w:rFonts w:ascii="Times New Roman" w:hAnsi="Times New Roman" w:cs="Times New Roman"/>
          <w:b/>
          <w:sz w:val="24"/>
          <w:szCs w:val="24"/>
          <w:lang w:val="en-US"/>
        </w:rPr>
      </w:pP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11.1.</w:t>
      </w:r>
      <w:r w:rsidRPr="009B5305">
        <w:rPr>
          <w:rFonts w:ascii="Times New Roman" w:hAnsi="Times New Roman" w:cs="Times New Roman"/>
          <w:sz w:val="24"/>
          <w:szCs w:val="24"/>
        </w:rPr>
        <w:t xml:space="preserve"> Регистриран по т.10 кандидат получава достъп до информацията за правното и фактическо състояние на имота, предмет на настоящия електронен търг.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11.2.</w:t>
      </w:r>
      <w:r w:rsidRPr="009B5305">
        <w:rPr>
          <w:rFonts w:ascii="Times New Roman" w:hAnsi="Times New Roman" w:cs="Times New Roman"/>
          <w:sz w:val="24"/>
          <w:szCs w:val="24"/>
        </w:rPr>
        <w:t xml:space="preserve"> Регистрирания по т.</w:t>
      </w:r>
      <w:r w:rsidR="000909BE">
        <w:rPr>
          <w:rFonts w:ascii="Times New Roman" w:hAnsi="Times New Roman" w:cs="Times New Roman"/>
          <w:sz w:val="24"/>
          <w:szCs w:val="24"/>
          <w:lang w:val="en-US"/>
        </w:rPr>
        <w:t xml:space="preserve"> </w:t>
      </w:r>
      <w:r w:rsidRPr="009B5305">
        <w:rPr>
          <w:rFonts w:ascii="Times New Roman" w:hAnsi="Times New Roman" w:cs="Times New Roman"/>
          <w:sz w:val="24"/>
          <w:szCs w:val="24"/>
        </w:rPr>
        <w:t>10 кандидат може да участва в настоящия търг чрез подаване на изискуемите документи за допускане до търга посочени в т.</w:t>
      </w:r>
      <w:r w:rsidR="000909BE">
        <w:rPr>
          <w:rFonts w:ascii="Times New Roman" w:hAnsi="Times New Roman" w:cs="Times New Roman"/>
          <w:sz w:val="24"/>
          <w:szCs w:val="24"/>
          <w:lang w:val="en-US"/>
        </w:rPr>
        <w:t xml:space="preserve"> </w:t>
      </w:r>
      <w:r w:rsidRPr="009B5305">
        <w:rPr>
          <w:rFonts w:ascii="Times New Roman" w:hAnsi="Times New Roman" w:cs="Times New Roman"/>
          <w:sz w:val="24"/>
          <w:szCs w:val="24"/>
        </w:rPr>
        <w:t>8.</w:t>
      </w:r>
      <w:r w:rsidRPr="009B5305">
        <w:rPr>
          <w:rFonts w:ascii="Times New Roman" w:hAnsi="Times New Roman" w:cs="Times New Roman"/>
          <w:color w:val="FF0000"/>
          <w:sz w:val="24"/>
          <w:szCs w:val="24"/>
        </w:rPr>
        <w:t xml:space="preserve"> </w:t>
      </w:r>
      <w:r w:rsidRPr="009B5305">
        <w:rPr>
          <w:rFonts w:ascii="Times New Roman" w:hAnsi="Times New Roman" w:cs="Times New Roman"/>
          <w:sz w:val="24"/>
          <w:szCs w:val="24"/>
        </w:rPr>
        <w:t xml:space="preserve">С подаването на документите кандидатът е извършил регистрация за участие в търга.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 xml:space="preserve">11.3. </w:t>
      </w:r>
      <w:r w:rsidRPr="009B5305">
        <w:rPr>
          <w:rFonts w:ascii="Times New Roman" w:hAnsi="Times New Roman" w:cs="Times New Roman"/>
          <w:sz w:val="24"/>
          <w:szCs w:val="24"/>
        </w:rPr>
        <w:t xml:space="preserve">От регистрацията по т.11.2. на първия кандидат започва да тече срок от </w:t>
      </w:r>
      <w:r w:rsidRPr="009B5305">
        <w:rPr>
          <w:rFonts w:ascii="Times New Roman" w:hAnsi="Times New Roman" w:cs="Times New Roman"/>
          <w:b/>
          <w:color w:val="auto"/>
          <w:sz w:val="24"/>
          <w:szCs w:val="24"/>
        </w:rPr>
        <w:t xml:space="preserve">12 </w:t>
      </w:r>
      <w:r w:rsidRPr="009B5305">
        <w:rPr>
          <w:rFonts w:ascii="Times New Roman" w:hAnsi="Times New Roman" w:cs="Times New Roman"/>
          <w:b/>
          <w:sz w:val="24"/>
          <w:szCs w:val="24"/>
        </w:rPr>
        <w:t>(дванадесет) работни дни</w:t>
      </w:r>
      <w:r w:rsidRPr="009B5305">
        <w:rPr>
          <w:rFonts w:ascii="Times New Roman" w:hAnsi="Times New Roman" w:cs="Times New Roman"/>
          <w:sz w:val="24"/>
          <w:szCs w:val="24"/>
        </w:rPr>
        <w:t xml:space="preserve">, изтичащ в 23,59 часа на последния ден, в който срок други кандидати могат да се регистрират за участие в същия търг, с подаване на изискуемите документи за допускане до участие в търга. Моментът, от който се определя този срок се оповестява в платформата. До изтичане на срока по изречение първо, всеки кандидат има право да се откаже от регистрацията си за участие в търга, като при отказ на първия регистрирал се кандидат, срокът е валидно започнал и продължава да тече по отношение на останалите кандидати.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11.4.</w:t>
      </w:r>
      <w:r w:rsidRPr="009B5305">
        <w:rPr>
          <w:rFonts w:ascii="Times New Roman" w:hAnsi="Times New Roman" w:cs="Times New Roman"/>
          <w:sz w:val="24"/>
          <w:szCs w:val="24"/>
        </w:rPr>
        <w:t xml:space="preserve"> Когато лице предвижда да участва в търга чрез пълномощник трябва да посочи това обстоятелство в платформата по указания начин и да представи към документите по т.8 изрично нотариално заверено пълномощно за участието в конкретния търг.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 xml:space="preserve">11.5. </w:t>
      </w:r>
      <w:r w:rsidRPr="009B5305">
        <w:rPr>
          <w:rFonts w:ascii="Times New Roman" w:hAnsi="Times New Roman" w:cs="Times New Roman"/>
          <w:sz w:val="24"/>
          <w:szCs w:val="24"/>
        </w:rPr>
        <w:t xml:space="preserve">За провеждане на електронния търг Областния управител на </w:t>
      </w:r>
      <w:r w:rsidRPr="009B5305">
        <w:rPr>
          <w:rFonts w:ascii="Times New Roman" w:hAnsi="Times New Roman" w:cs="Times New Roman"/>
          <w:color w:val="000000" w:themeColor="text1"/>
          <w:sz w:val="24"/>
          <w:szCs w:val="24"/>
        </w:rPr>
        <w:t xml:space="preserve">област Русе </w:t>
      </w:r>
      <w:r w:rsidRPr="009B5305">
        <w:rPr>
          <w:rFonts w:ascii="Times New Roman" w:hAnsi="Times New Roman" w:cs="Times New Roman"/>
          <w:sz w:val="24"/>
          <w:szCs w:val="24"/>
        </w:rPr>
        <w:t xml:space="preserve">назначава комисия. Тръжната комисия разглежда документите на регистрираните за търга кандидати най-рано в първия работен ден след изтичането на срока за регистрация от 12 работни дни и се произнася за допускането или недопускането им до участие до края на работния ден, предхождащ деня на търга.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11.6.</w:t>
      </w:r>
      <w:r w:rsidRPr="009B5305">
        <w:rPr>
          <w:rFonts w:ascii="Times New Roman" w:hAnsi="Times New Roman" w:cs="Times New Roman"/>
          <w:sz w:val="24"/>
          <w:szCs w:val="24"/>
        </w:rPr>
        <w:t xml:space="preserve"> За допускането или отстраняването на всеки кандидат членовете на комисията се произнасят поотделно, а председателят отразява в системата решението на комисията. </w:t>
      </w:r>
    </w:p>
    <w:p w:rsidR="009B5305" w:rsidRPr="009B5305" w:rsidRDefault="009B5305" w:rsidP="00A5037E">
      <w:pPr>
        <w:spacing w:after="0" w:line="276" w:lineRule="auto"/>
        <w:ind w:left="-15" w:right="0"/>
        <w:rPr>
          <w:rFonts w:ascii="Times New Roman" w:hAnsi="Times New Roman" w:cs="Times New Roman"/>
          <w:sz w:val="24"/>
          <w:szCs w:val="24"/>
          <w:lang w:val="en-US"/>
        </w:rPr>
      </w:pPr>
      <w:r w:rsidRPr="009B5305">
        <w:rPr>
          <w:rFonts w:ascii="Times New Roman" w:hAnsi="Times New Roman" w:cs="Times New Roman"/>
          <w:b/>
          <w:sz w:val="24"/>
          <w:szCs w:val="24"/>
        </w:rPr>
        <w:t>11.7</w:t>
      </w:r>
      <w:r w:rsidRPr="009B5305">
        <w:rPr>
          <w:rFonts w:ascii="Times New Roman" w:hAnsi="Times New Roman" w:cs="Times New Roman"/>
          <w:sz w:val="24"/>
          <w:szCs w:val="24"/>
        </w:rPr>
        <w:t xml:space="preserve">. Платформата изпраща уведомления до всички кандидати в търга най-късно до края на работния ден преди деня на провеждане на тръжното наддаване, като на недопуснатите кандидати се съобщават и причините за това. </w:t>
      </w:r>
    </w:p>
    <w:p w:rsidR="009B5305" w:rsidRPr="009B5305" w:rsidRDefault="009B5305" w:rsidP="00A5037E">
      <w:pPr>
        <w:spacing w:after="0" w:line="276" w:lineRule="auto"/>
        <w:ind w:left="-15" w:right="0"/>
        <w:rPr>
          <w:rFonts w:ascii="Times New Roman" w:hAnsi="Times New Roman" w:cs="Times New Roman"/>
          <w:sz w:val="24"/>
          <w:szCs w:val="24"/>
          <w:lang w:val="en-US"/>
        </w:rPr>
      </w:pPr>
    </w:p>
    <w:p w:rsidR="009B5305" w:rsidRPr="009B5305" w:rsidRDefault="009B5305" w:rsidP="00A5037E">
      <w:pPr>
        <w:pStyle w:val="1"/>
        <w:spacing w:after="0" w:line="276" w:lineRule="auto"/>
        <w:ind w:left="715" w:right="0"/>
        <w:jc w:val="left"/>
        <w:rPr>
          <w:rFonts w:ascii="Times New Roman" w:hAnsi="Times New Roman" w:cs="Times New Roman"/>
          <w:sz w:val="24"/>
          <w:szCs w:val="24"/>
        </w:rPr>
      </w:pPr>
      <w:r w:rsidRPr="009B5305">
        <w:rPr>
          <w:rFonts w:ascii="Times New Roman" w:hAnsi="Times New Roman" w:cs="Times New Roman"/>
          <w:sz w:val="24"/>
          <w:szCs w:val="24"/>
          <w:u w:val="single" w:color="000000"/>
        </w:rPr>
        <w:t>ОСНОВАНИЯ ЗА НЕДОПУСКАНЕ И ОТСТРАНЯВАНЕ</w:t>
      </w:r>
      <w:r w:rsidRPr="009B5305">
        <w:rPr>
          <w:rFonts w:ascii="Times New Roman" w:hAnsi="Times New Roman" w:cs="Times New Roman"/>
          <w:sz w:val="24"/>
          <w:szCs w:val="24"/>
        </w:rPr>
        <w:t xml:space="preserve"> </w:t>
      </w:r>
    </w:p>
    <w:p w:rsidR="009B5305" w:rsidRPr="009B5305" w:rsidRDefault="009B5305" w:rsidP="00A5037E">
      <w:pPr>
        <w:spacing w:after="0" w:line="276" w:lineRule="auto"/>
        <w:ind w:left="720" w:right="0" w:firstLine="0"/>
        <w:rPr>
          <w:rFonts w:ascii="Times New Roman" w:hAnsi="Times New Roman" w:cs="Times New Roman"/>
          <w:sz w:val="24"/>
          <w:szCs w:val="24"/>
        </w:rPr>
      </w:pPr>
      <w:r w:rsidRPr="009B5305">
        <w:rPr>
          <w:rFonts w:ascii="Times New Roman" w:hAnsi="Times New Roman" w:cs="Times New Roman"/>
          <w:sz w:val="24"/>
          <w:szCs w:val="24"/>
        </w:rPr>
        <w:t xml:space="preserve">Не се допускат до участие в търга кандидат: </w:t>
      </w:r>
    </w:p>
    <w:p w:rsidR="009B5305" w:rsidRPr="009B5305" w:rsidRDefault="009B5305" w:rsidP="00A5037E">
      <w:pPr>
        <w:numPr>
          <w:ilvl w:val="0"/>
          <w:numId w:val="5"/>
        </w:numPr>
        <w:spacing w:after="0" w:line="276" w:lineRule="auto"/>
        <w:ind w:right="0"/>
        <w:rPr>
          <w:rFonts w:ascii="Times New Roman" w:hAnsi="Times New Roman" w:cs="Times New Roman"/>
          <w:sz w:val="24"/>
          <w:szCs w:val="24"/>
        </w:rPr>
      </w:pPr>
      <w:r w:rsidRPr="009B5305">
        <w:rPr>
          <w:rFonts w:ascii="Times New Roman" w:hAnsi="Times New Roman" w:cs="Times New Roman"/>
          <w:sz w:val="24"/>
          <w:szCs w:val="24"/>
        </w:rPr>
        <w:t xml:space="preserve">който няма право да участват в търга, съгласно изискванията на т.7; </w:t>
      </w:r>
    </w:p>
    <w:p w:rsidR="009B5305" w:rsidRPr="009B5305" w:rsidRDefault="009B5305" w:rsidP="00A5037E">
      <w:pPr>
        <w:numPr>
          <w:ilvl w:val="0"/>
          <w:numId w:val="5"/>
        </w:numPr>
        <w:spacing w:after="0" w:line="276" w:lineRule="auto"/>
        <w:ind w:right="0"/>
        <w:rPr>
          <w:rFonts w:ascii="Times New Roman" w:hAnsi="Times New Roman" w:cs="Times New Roman"/>
          <w:sz w:val="24"/>
          <w:szCs w:val="24"/>
        </w:rPr>
      </w:pPr>
      <w:r w:rsidRPr="009B5305">
        <w:rPr>
          <w:rFonts w:ascii="Times New Roman" w:hAnsi="Times New Roman" w:cs="Times New Roman"/>
          <w:sz w:val="24"/>
          <w:szCs w:val="24"/>
        </w:rPr>
        <w:t xml:space="preserve">не е представил някой от изискуемите документи по т. 8; </w:t>
      </w:r>
    </w:p>
    <w:p w:rsidR="009B5305" w:rsidRPr="009B5305" w:rsidRDefault="009B5305" w:rsidP="00A5037E">
      <w:pPr>
        <w:numPr>
          <w:ilvl w:val="0"/>
          <w:numId w:val="5"/>
        </w:numPr>
        <w:spacing w:after="0" w:line="276" w:lineRule="auto"/>
        <w:ind w:right="0"/>
        <w:rPr>
          <w:rFonts w:ascii="Times New Roman" w:hAnsi="Times New Roman" w:cs="Times New Roman"/>
          <w:sz w:val="24"/>
          <w:szCs w:val="24"/>
        </w:rPr>
      </w:pPr>
      <w:r w:rsidRPr="009B5305">
        <w:rPr>
          <w:rFonts w:ascii="Times New Roman" w:hAnsi="Times New Roman" w:cs="Times New Roman"/>
          <w:sz w:val="24"/>
          <w:szCs w:val="24"/>
        </w:rPr>
        <w:t xml:space="preserve">не отговаря на определените изисквания за допустимост по т. 9; </w:t>
      </w:r>
    </w:p>
    <w:p w:rsidR="009B5305" w:rsidRPr="009B5305" w:rsidRDefault="009B5305" w:rsidP="00A5037E">
      <w:pPr>
        <w:numPr>
          <w:ilvl w:val="0"/>
          <w:numId w:val="5"/>
        </w:numPr>
        <w:spacing w:after="0" w:line="276" w:lineRule="auto"/>
        <w:ind w:right="0"/>
        <w:rPr>
          <w:rFonts w:ascii="Times New Roman" w:hAnsi="Times New Roman" w:cs="Times New Roman"/>
          <w:sz w:val="24"/>
          <w:szCs w:val="24"/>
        </w:rPr>
      </w:pPr>
      <w:r w:rsidRPr="009B5305">
        <w:rPr>
          <w:rFonts w:ascii="Times New Roman" w:hAnsi="Times New Roman" w:cs="Times New Roman"/>
          <w:sz w:val="24"/>
          <w:szCs w:val="24"/>
        </w:rPr>
        <w:t xml:space="preserve">не е внесъл депозит за участие в търга по определения ред и в определения срок в т. 5; </w:t>
      </w:r>
    </w:p>
    <w:p w:rsidR="009B5305" w:rsidRDefault="009B5305" w:rsidP="00A5037E">
      <w:pPr>
        <w:numPr>
          <w:ilvl w:val="0"/>
          <w:numId w:val="5"/>
        </w:numPr>
        <w:spacing w:after="0" w:line="276" w:lineRule="auto"/>
        <w:ind w:right="0"/>
        <w:rPr>
          <w:rFonts w:ascii="Times New Roman" w:hAnsi="Times New Roman" w:cs="Times New Roman"/>
          <w:sz w:val="24"/>
          <w:szCs w:val="24"/>
        </w:rPr>
      </w:pPr>
      <w:r w:rsidRPr="009B5305">
        <w:rPr>
          <w:rFonts w:ascii="Times New Roman" w:hAnsi="Times New Roman" w:cs="Times New Roman"/>
          <w:sz w:val="24"/>
          <w:szCs w:val="24"/>
        </w:rPr>
        <w:t xml:space="preserve">представените документи не са подписани по надлежния ред или от оправомощени лица. </w:t>
      </w:r>
    </w:p>
    <w:p w:rsidR="00581259" w:rsidRPr="009B5305" w:rsidRDefault="00581259" w:rsidP="002703A4">
      <w:pPr>
        <w:spacing w:after="0" w:line="276" w:lineRule="auto"/>
        <w:ind w:right="0" w:firstLine="0"/>
        <w:rPr>
          <w:rFonts w:ascii="Times New Roman" w:hAnsi="Times New Roman" w:cs="Times New Roman"/>
          <w:sz w:val="24"/>
          <w:szCs w:val="24"/>
        </w:rPr>
      </w:pPr>
    </w:p>
    <w:p w:rsidR="009B5305" w:rsidRPr="002703A4" w:rsidRDefault="009B5305" w:rsidP="00A5037E">
      <w:pPr>
        <w:pStyle w:val="2"/>
        <w:spacing w:after="0" w:line="276" w:lineRule="auto"/>
        <w:ind w:left="715"/>
        <w:rPr>
          <w:rFonts w:ascii="Times New Roman" w:hAnsi="Times New Roman" w:cs="Times New Roman"/>
          <w:sz w:val="24"/>
          <w:szCs w:val="24"/>
          <w:u w:val="none"/>
        </w:rPr>
      </w:pPr>
      <w:r w:rsidRPr="002703A4">
        <w:rPr>
          <w:rFonts w:ascii="Times New Roman" w:hAnsi="Times New Roman" w:cs="Times New Roman"/>
          <w:sz w:val="24"/>
          <w:szCs w:val="24"/>
          <w:u w:val="none"/>
        </w:rPr>
        <w:t xml:space="preserve">12. ПРОВЕЖДАНЕ НА ЕЛЕКТРОННИЯ ТЪРГ  </w:t>
      </w:r>
    </w:p>
    <w:p w:rsidR="009B5305" w:rsidRPr="009B5305" w:rsidRDefault="009B5305" w:rsidP="00A5037E">
      <w:pPr>
        <w:spacing w:after="0" w:line="276" w:lineRule="auto"/>
        <w:rPr>
          <w:rFonts w:ascii="Times New Roman" w:hAnsi="Times New Roman" w:cs="Times New Roman"/>
          <w:sz w:val="24"/>
          <w:szCs w:val="24"/>
        </w:rPr>
      </w:pP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12.1</w:t>
      </w:r>
      <w:r w:rsidRPr="009B5305">
        <w:rPr>
          <w:rFonts w:ascii="Times New Roman" w:hAnsi="Times New Roman" w:cs="Times New Roman"/>
          <w:sz w:val="24"/>
          <w:szCs w:val="24"/>
        </w:rPr>
        <w:t>.</w:t>
      </w:r>
      <w:r w:rsidRPr="009B5305">
        <w:rPr>
          <w:rFonts w:ascii="Times New Roman" w:eastAsia="Calibri" w:hAnsi="Times New Roman" w:cs="Times New Roman"/>
          <w:sz w:val="24"/>
          <w:szCs w:val="24"/>
        </w:rPr>
        <w:t xml:space="preserve"> </w:t>
      </w:r>
      <w:r w:rsidRPr="009B5305">
        <w:rPr>
          <w:rFonts w:ascii="Times New Roman" w:hAnsi="Times New Roman" w:cs="Times New Roman"/>
          <w:sz w:val="24"/>
          <w:szCs w:val="24"/>
        </w:rPr>
        <w:t xml:space="preserve">Всеки допуснат до участие в търга кандидат получава генериран от електронната платформа универсален идентификационен код (УИК) за участие в търга най-късно в последния работен ден преди деня на търга, чрез съобщение на електронния адрес, посочен в КЕП, с който е регистриран.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12.2.</w:t>
      </w:r>
      <w:r w:rsidRPr="009B5305">
        <w:rPr>
          <w:rFonts w:ascii="Times New Roman" w:hAnsi="Times New Roman" w:cs="Times New Roman"/>
          <w:sz w:val="24"/>
          <w:szCs w:val="24"/>
        </w:rPr>
        <w:t xml:space="preserve"> За да се оторизира като участник в търга, всеки кандидат, получил УИК, трябва да го въведе в системата в рамките на наддавателния времеви интервал в деня на провеждане на наддаването.  </w:t>
      </w:r>
    </w:p>
    <w:p w:rsidR="009B5305" w:rsidRPr="009B5305" w:rsidRDefault="009B5305" w:rsidP="00A5037E">
      <w:pPr>
        <w:spacing w:after="0" w:line="276" w:lineRule="auto"/>
        <w:ind w:left="134" w:right="114" w:firstLine="561"/>
        <w:rPr>
          <w:rFonts w:ascii="Times New Roman" w:hAnsi="Times New Roman" w:cs="Times New Roman"/>
          <w:sz w:val="24"/>
          <w:szCs w:val="24"/>
        </w:rPr>
      </w:pPr>
      <w:r w:rsidRPr="009B5305">
        <w:rPr>
          <w:rFonts w:ascii="Times New Roman" w:hAnsi="Times New Roman" w:cs="Times New Roman"/>
          <w:b/>
          <w:sz w:val="24"/>
          <w:szCs w:val="24"/>
        </w:rPr>
        <w:t xml:space="preserve">12.3. </w:t>
      </w:r>
      <w:r w:rsidRPr="009B5305">
        <w:rPr>
          <w:rFonts w:ascii="Times New Roman" w:hAnsi="Times New Roman" w:cs="Times New Roman"/>
          <w:sz w:val="24"/>
          <w:szCs w:val="24"/>
        </w:rPr>
        <w:t xml:space="preserve">С оторизацията си участникът се съгласява с началната тръжна цена.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12.4.</w:t>
      </w:r>
      <w:r w:rsidRPr="009B5305">
        <w:rPr>
          <w:rFonts w:ascii="Times New Roman" w:eastAsia="Calibri" w:hAnsi="Times New Roman" w:cs="Times New Roman"/>
          <w:sz w:val="24"/>
          <w:szCs w:val="24"/>
        </w:rPr>
        <w:t xml:space="preserve"> </w:t>
      </w:r>
      <w:r w:rsidRPr="009B5305">
        <w:rPr>
          <w:rFonts w:ascii="Times New Roman" w:hAnsi="Times New Roman" w:cs="Times New Roman"/>
          <w:sz w:val="24"/>
          <w:szCs w:val="24"/>
        </w:rPr>
        <w:t xml:space="preserve">Електронният търг се провежда на петнадесетия работен ден след деня на регистрацията на първия кандидат, като започва в обявения начален час и наддаването продължава 1 астрономически час.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12.5.</w:t>
      </w:r>
      <w:r w:rsidRPr="009B5305">
        <w:rPr>
          <w:rFonts w:ascii="Times New Roman" w:hAnsi="Times New Roman" w:cs="Times New Roman"/>
          <w:sz w:val="24"/>
          <w:szCs w:val="24"/>
        </w:rPr>
        <w:t xml:space="preserve"> Наддавателни предложения могат да правят само участници, които са се оторизирали съгласно т.12.2.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12.6.</w:t>
      </w:r>
      <w:r w:rsidRPr="009B5305">
        <w:rPr>
          <w:rFonts w:ascii="Times New Roman" w:hAnsi="Times New Roman" w:cs="Times New Roman"/>
          <w:sz w:val="24"/>
          <w:szCs w:val="24"/>
        </w:rPr>
        <w:t xml:space="preserve"> Търг се провежда и ако има един оторизирал се участник съгласно т.12.2. Единствения оторизирал се участник трябва да предложи една стъпка за наддаване над началната цена, за да бъде определен за купувач, в противен случай търгът е непроведен и внесеният депозит за участие се задържа.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12.7.</w:t>
      </w:r>
      <w:r w:rsidRPr="009B5305">
        <w:rPr>
          <w:rFonts w:ascii="Times New Roman" w:hAnsi="Times New Roman" w:cs="Times New Roman"/>
          <w:sz w:val="24"/>
          <w:szCs w:val="24"/>
        </w:rPr>
        <w:t xml:space="preserve"> В случай, че никой от оторизиралите се участници не обяви по-висока от началната цена с една стъпка, търгът се обявява за закрит и внесените депозити за участие се задържат.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12.8.</w:t>
      </w:r>
      <w:r w:rsidRPr="009B5305">
        <w:rPr>
          <w:rFonts w:ascii="Times New Roman" w:hAnsi="Times New Roman" w:cs="Times New Roman"/>
          <w:sz w:val="24"/>
          <w:szCs w:val="24"/>
        </w:rPr>
        <w:t xml:space="preserve"> Когато до крайния срок за валидност на търга няма регистриран кандидат или нито един кандидат не бъде допуснат до участие, или никой не се е оторизирал, търгът е непроведен.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12.9.</w:t>
      </w:r>
      <w:r w:rsidRPr="009B5305">
        <w:rPr>
          <w:rFonts w:ascii="Times New Roman" w:hAnsi="Times New Roman" w:cs="Times New Roman"/>
          <w:sz w:val="24"/>
          <w:szCs w:val="24"/>
        </w:rPr>
        <w:t xml:space="preserve"> Наддаването се извършва само чрез платформата с обявената стъпка на наддаване, като участниците потвърждават последователни суми, посочени автоматично, всяка от които е по-висока от предходната, потвърдена от друг участник, с една стъпка на наддаване.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12.10.</w:t>
      </w:r>
      <w:r w:rsidRPr="009B5305">
        <w:rPr>
          <w:rFonts w:ascii="Times New Roman" w:hAnsi="Times New Roman" w:cs="Times New Roman"/>
          <w:sz w:val="24"/>
          <w:szCs w:val="24"/>
        </w:rPr>
        <w:t xml:space="preserve"> Всеки участник в търга получава информация в платформата за достигнатите цени без данни за останалите участници и техния брой.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12.11.</w:t>
      </w:r>
      <w:r w:rsidRPr="009B5305">
        <w:rPr>
          <w:rFonts w:ascii="Times New Roman" w:hAnsi="Times New Roman" w:cs="Times New Roman"/>
          <w:sz w:val="24"/>
          <w:szCs w:val="24"/>
        </w:rPr>
        <w:t xml:space="preserve"> Електронният търг приключва с изтичането на времевия интервал от един астрономически час. В случай, че в последните 60 секунди от времевия интервал постъпи наддавателно предложение, срокът за приключване на търга се удължава с 15 минути еднократно, като платформата визуализира това и оставащото време на участниците.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 xml:space="preserve">12.12. </w:t>
      </w:r>
      <w:r w:rsidRPr="009B5305">
        <w:rPr>
          <w:rFonts w:ascii="Times New Roman" w:hAnsi="Times New Roman" w:cs="Times New Roman"/>
          <w:sz w:val="24"/>
          <w:szCs w:val="24"/>
        </w:rPr>
        <w:t xml:space="preserve">В случай, че никой от участниците в търга не потвърди цена, която е по-висока с една стъпка на наддаване от последната достигната цена, платформата съобщава, че е най-висока и при липса на предложение визуализира край на наддаването.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 xml:space="preserve">12.13. </w:t>
      </w:r>
      <w:r w:rsidRPr="009B5305">
        <w:rPr>
          <w:rFonts w:ascii="Times New Roman" w:hAnsi="Times New Roman" w:cs="Times New Roman"/>
          <w:sz w:val="24"/>
          <w:szCs w:val="24"/>
        </w:rPr>
        <w:t xml:space="preserve">С изтичането на срока по т.12.4, съответно по т.12.11, електронната платформа посочва участника, предложил най-високата цена и този предложил втора по размер цена, когато има такъв.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 xml:space="preserve">12.14. </w:t>
      </w:r>
      <w:r w:rsidRPr="009B5305">
        <w:rPr>
          <w:rFonts w:ascii="Times New Roman" w:hAnsi="Times New Roman" w:cs="Times New Roman"/>
          <w:sz w:val="24"/>
          <w:szCs w:val="24"/>
        </w:rPr>
        <w:t xml:space="preserve">Тръжната комисия може да следи наддавателните предложения без информация за направилите ги участници.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lastRenderedPageBreak/>
        <w:t>12.15.</w:t>
      </w:r>
      <w:r w:rsidRPr="009B5305">
        <w:rPr>
          <w:rFonts w:ascii="Times New Roman" w:hAnsi="Times New Roman" w:cs="Times New Roman"/>
          <w:sz w:val="24"/>
          <w:szCs w:val="24"/>
        </w:rPr>
        <w:t xml:space="preserve"> За резултатите от наддаването платформата генерира протокол с информация за обекта на търга, началния час, участника с най-високо тръжно предложение и втория класиран, ако има такъв, и часа на закриване на търга, който се подписва от членовете на тръжната комисия с КЕП.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b/>
          <w:sz w:val="24"/>
          <w:szCs w:val="24"/>
        </w:rPr>
        <w:t>12.16.</w:t>
      </w:r>
      <w:r w:rsidRPr="009B5305">
        <w:rPr>
          <w:rFonts w:ascii="Times New Roman" w:hAnsi="Times New Roman" w:cs="Times New Roman"/>
          <w:sz w:val="24"/>
          <w:szCs w:val="24"/>
        </w:rPr>
        <w:t xml:space="preserve"> В случаите на непроведен или закрит търг електронната платформа генерира протокол за това, който се подписва от членовете на тръжната комисия с КЕП. </w:t>
      </w:r>
    </w:p>
    <w:p w:rsidR="009B5305" w:rsidRPr="009B5305" w:rsidRDefault="009B5305" w:rsidP="00A5037E">
      <w:pPr>
        <w:spacing w:after="0" w:line="276" w:lineRule="auto"/>
        <w:ind w:left="720" w:right="0" w:firstLine="0"/>
        <w:jc w:val="left"/>
        <w:rPr>
          <w:rFonts w:ascii="Times New Roman" w:hAnsi="Times New Roman" w:cs="Times New Roman"/>
          <w:sz w:val="24"/>
          <w:szCs w:val="24"/>
        </w:rPr>
      </w:pPr>
      <w:r w:rsidRPr="009B5305">
        <w:rPr>
          <w:rFonts w:ascii="Times New Roman" w:hAnsi="Times New Roman" w:cs="Times New Roman"/>
          <w:b/>
          <w:sz w:val="24"/>
          <w:szCs w:val="24"/>
        </w:rPr>
        <w:t xml:space="preserve"> </w:t>
      </w:r>
    </w:p>
    <w:p w:rsidR="009B5305" w:rsidRPr="002703A4" w:rsidRDefault="009B5305" w:rsidP="00A5037E">
      <w:pPr>
        <w:pStyle w:val="2"/>
        <w:spacing w:after="0" w:line="276" w:lineRule="auto"/>
        <w:ind w:left="715"/>
        <w:rPr>
          <w:rFonts w:ascii="Times New Roman" w:hAnsi="Times New Roman" w:cs="Times New Roman"/>
          <w:sz w:val="24"/>
          <w:szCs w:val="24"/>
          <w:u w:val="none"/>
        </w:rPr>
      </w:pPr>
      <w:r w:rsidRPr="002703A4">
        <w:rPr>
          <w:rFonts w:ascii="Times New Roman" w:hAnsi="Times New Roman" w:cs="Times New Roman"/>
          <w:sz w:val="24"/>
          <w:szCs w:val="24"/>
          <w:u w:val="none"/>
        </w:rPr>
        <w:t xml:space="preserve">13. ОПРЕДЕЛЯНЕ НА КУПУВАЧ И СКЛЮЧВАНЕ НА ДОГОВОР  </w:t>
      </w:r>
    </w:p>
    <w:p w:rsidR="002703A4" w:rsidRDefault="002703A4" w:rsidP="00A5037E">
      <w:pPr>
        <w:spacing w:after="0" w:line="276" w:lineRule="auto"/>
        <w:ind w:left="-15" w:right="0"/>
        <w:rPr>
          <w:rFonts w:ascii="Times New Roman" w:hAnsi="Times New Roman" w:cs="Times New Roman"/>
          <w:sz w:val="24"/>
          <w:szCs w:val="24"/>
        </w:rPr>
      </w:pPr>
    </w:p>
    <w:p w:rsidR="009B5305" w:rsidRPr="009B5305" w:rsidRDefault="009B5305" w:rsidP="00A5037E">
      <w:pPr>
        <w:spacing w:after="0" w:line="276" w:lineRule="auto"/>
        <w:ind w:left="-15" w:right="0"/>
        <w:rPr>
          <w:rFonts w:ascii="Times New Roman" w:hAnsi="Times New Roman" w:cs="Times New Roman"/>
          <w:color w:val="FF0000"/>
          <w:sz w:val="24"/>
          <w:szCs w:val="24"/>
        </w:rPr>
      </w:pPr>
      <w:r w:rsidRPr="009B5305">
        <w:rPr>
          <w:rFonts w:ascii="Times New Roman" w:hAnsi="Times New Roman" w:cs="Times New Roman"/>
          <w:sz w:val="24"/>
          <w:szCs w:val="24"/>
        </w:rPr>
        <w:t xml:space="preserve">Въз основа на резултатите от търга в 7-дневен срок от датата на провеждането му, Областният управител издава заповед, с която определя купувача, цената и условията на плащането. </w:t>
      </w:r>
      <w:r w:rsidRPr="009B5305">
        <w:rPr>
          <w:rFonts w:ascii="Times New Roman" w:hAnsi="Times New Roman" w:cs="Times New Roman"/>
          <w:color w:val="auto"/>
          <w:sz w:val="24"/>
          <w:szCs w:val="24"/>
        </w:rPr>
        <w:t xml:space="preserve">Препис от заповедта </w:t>
      </w:r>
      <w:r w:rsidRPr="009B5305">
        <w:rPr>
          <w:rFonts w:ascii="Times New Roman" w:hAnsi="Times New Roman" w:cs="Times New Roman"/>
          <w:sz w:val="24"/>
          <w:szCs w:val="24"/>
        </w:rPr>
        <w:t>на Областния управител се обявява на таблото за обяви във фоайето в сградата на Областна администрация – Русе</w:t>
      </w:r>
      <w:r w:rsidRPr="009B5305">
        <w:rPr>
          <w:rFonts w:ascii="Times New Roman" w:hAnsi="Times New Roman" w:cs="Times New Roman"/>
          <w:color w:val="000000" w:themeColor="text1"/>
          <w:sz w:val="24"/>
          <w:szCs w:val="24"/>
        </w:rPr>
        <w:t xml:space="preserve">, гр. Русе, пл. „Свобода” № 6 и на интернет страницата </w:t>
      </w:r>
      <w:hyperlink r:id="rId7">
        <w:r w:rsidRPr="009B5305">
          <w:rPr>
            <w:rFonts w:ascii="Times New Roman" w:hAnsi="Times New Roman" w:cs="Times New Roman"/>
            <w:color w:val="000000" w:themeColor="text1"/>
            <w:sz w:val="24"/>
            <w:szCs w:val="24"/>
          </w:rPr>
          <w:t>(</w:t>
        </w:r>
      </w:hyperlink>
      <w:hyperlink r:id="rId8" w:history="1">
        <w:r w:rsidRPr="009B5305">
          <w:rPr>
            <w:rStyle w:val="a6"/>
            <w:rFonts w:ascii="Times New Roman" w:hAnsi="Times New Roman" w:cs="Times New Roman"/>
            <w:color w:val="000000" w:themeColor="text1"/>
            <w:sz w:val="24"/>
            <w:szCs w:val="24"/>
            <w:u w:color="000000"/>
          </w:rPr>
          <w:t>www.</w:t>
        </w:r>
        <w:r w:rsidRPr="009B5305">
          <w:rPr>
            <w:rStyle w:val="a6"/>
            <w:rFonts w:ascii="Times New Roman" w:hAnsi="Times New Roman" w:cs="Times New Roman"/>
            <w:color w:val="000000" w:themeColor="text1"/>
            <w:sz w:val="24"/>
            <w:szCs w:val="24"/>
            <w:u w:color="000000"/>
            <w:lang w:val="en-US"/>
          </w:rPr>
          <w:t>ruse</w:t>
        </w:r>
        <w:r w:rsidRPr="009B5305">
          <w:rPr>
            <w:rStyle w:val="a6"/>
            <w:rFonts w:ascii="Times New Roman" w:hAnsi="Times New Roman" w:cs="Times New Roman"/>
            <w:color w:val="000000" w:themeColor="text1"/>
            <w:sz w:val="24"/>
            <w:szCs w:val="24"/>
            <w:u w:color="000000"/>
          </w:rPr>
          <w:t>.bg</w:t>
        </w:r>
      </w:hyperlink>
      <w:hyperlink r:id="rId9">
        <w:r w:rsidRPr="009B5305">
          <w:rPr>
            <w:rFonts w:ascii="Times New Roman" w:hAnsi="Times New Roman" w:cs="Times New Roman"/>
            <w:color w:val="000000" w:themeColor="text1"/>
            <w:sz w:val="24"/>
            <w:szCs w:val="24"/>
          </w:rPr>
          <w:t>)</w:t>
        </w:r>
      </w:hyperlink>
      <w:r w:rsidRPr="009B5305">
        <w:rPr>
          <w:rFonts w:ascii="Times New Roman" w:hAnsi="Times New Roman" w:cs="Times New Roman"/>
          <w:color w:val="000000" w:themeColor="text1"/>
          <w:sz w:val="24"/>
          <w:szCs w:val="24"/>
        </w:rPr>
        <w:t xml:space="preserve">. </w:t>
      </w:r>
    </w:p>
    <w:p w:rsidR="009B5305" w:rsidRPr="009B5305" w:rsidRDefault="009B5305" w:rsidP="00A5037E">
      <w:pPr>
        <w:tabs>
          <w:tab w:val="center" w:pos="1255"/>
          <w:tab w:val="center" w:pos="2258"/>
          <w:tab w:val="center" w:pos="3232"/>
          <w:tab w:val="center" w:pos="4215"/>
          <w:tab w:val="center" w:pos="5342"/>
          <w:tab w:val="center" w:pos="6404"/>
          <w:tab w:val="center" w:pos="7099"/>
          <w:tab w:val="center" w:pos="7861"/>
          <w:tab w:val="center" w:pos="8582"/>
          <w:tab w:val="right" w:pos="9435"/>
        </w:tabs>
        <w:spacing w:after="0" w:line="276" w:lineRule="auto"/>
        <w:ind w:right="-6" w:firstLine="0"/>
        <w:jc w:val="left"/>
        <w:rPr>
          <w:rFonts w:ascii="Times New Roman" w:hAnsi="Times New Roman" w:cs="Times New Roman"/>
          <w:sz w:val="24"/>
          <w:szCs w:val="24"/>
        </w:rPr>
      </w:pPr>
      <w:r w:rsidRPr="009B5305">
        <w:rPr>
          <w:rFonts w:ascii="Times New Roman" w:eastAsia="Calibri" w:hAnsi="Times New Roman" w:cs="Times New Roman"/>
          <w:sz w:val="24"/>
          <w:szCs w:val="24"/>
        </w:rPr>
        <w:tab/>
      </w:r>
      <w:r w:rsidRPr="009B5305">
        <w:rPr>
          <w:rFonts w:ascii="Times New Roman" w:hAnsi="Times New Roman" w:cs="Times New Roman"/>
          <w:sz w:val="24"/>
          <w:szCs w:val="24"/>
        </w:rPr>
        <w:t xml:space="preserve">Заповедта </w:t>
      </w:r>
      <w:r w:rsidRPr="009B5305">
        <w:rPr>
          <w:rFonts w:ascii="Times New Roman" w:hAnsi="Times New Roman" w:cs="Times New Roman"/>
          <w:sz w:val="24"/>
          <w:szCs w:val="24"/>
        </w:rPr>
        <w:tab/>
        <w:t xml:space="preserve">се </w:t>
      </w:r>
      <w:r w:rsidRPr="009B5305">
        <w:rPr>
          <w:rFonts w:ascii="Times New Roman" w:hAnsi="Times New Roman" w:cs="Times New Roman"/>
          <w:sz w:val="24"/>
          <w:szCs w:val="24"/>
        </w:rPr>
        <w:tab/>
        <w:t xml:space="preserve">съобщава </w:t>
      </w:r>
      <w:r w:rsidRPr="009B5305">
        <w:rPr>
          <w:rFonts w:ascii="Times New Roman" w:hAnsi="Times New Roman" w:cs="Times New Roman"/>
          <w:sz w:val="24"/>
          <w:szCs w:val="24"/>
        </w:rPr>
        <w:tab/>
        <w:t xml:space="preserve">на </w:t>
      </w:r>
      <w:r w:rsidRPr="009B5305">
        <w:rPr>
          <w:rFonts w:ascii="Times New Roman" w:hAnsi="Times New Roman" w:cs="Times New Roman"/>
          <w:sz w:val="24"/>
          <w:szCs w:val="24"/>
        </w:rPr>
        <w:tab/>
        <w:t xml:space="preserve">участниците </w:t>
      </w:r>
      <w:r w:rsidRPr="009B5305">
        <w:rPr>
          <w:rFonts w:ascii="Times New Roman" w:hAnsi="Times New Roman" w:cs="Times New Roman"/>
          <w:sz w:val="24"/>
          <w:szCs w:val="24"/>
        </w:rPr>
        <w:tab/>
        <w:t xml:space="preserve">в </w:t>
      </w:r>
      <w:r w:rsidRPr="009B5305">
        <w:rPr>
          <w:rFonts w:ascii="Times New Roman" w:hAnsi="Times New Roman" w:cs="Times New Roman"/>
          <w:sz w:val="24"/>
          <w:szCs w:val="24"/>
        </w:rPr>
        <w:tab/>
        <w:t xml:space="preserve">търга </w:t>
      </w:r>
      <w:r w:rsidRPr="009B5305">
        <w:rPr>
          <w:rFonts w:ascii="Times New Roman" w:hAnsi="Times New Roman" w:cs="Times New Roman"/>
          <w:sz w:val="24"/>
          <w:szCs w:val="24"/>
        </w:rPr>
        <w:tab/>
        <w:t xml:space="preserve">по </w:t>
      </w:r>
      <w:r w:rsidRPr="009B5305">
        <w:rPr>
          <w:rFonts w:ascii="Times New Roman" w:hAnsi="Times New Roman" w:cs="Times New Roman"/>
          <w:sz w:val="24"/>
          <w:szCs w:val="24"/>
        </w:rPr>
        <w:tab/>
        <w:t xml:space="preserve">реда на </w:t>
      </w:r>
    </w:p>
    <w:p w:rsidR="009B5305" w:rsidRPr="009B5305" w:rsidRDefault="009B5305" w:rsidP="00A5037E">
      <w:pPr>
        <w:spacing w:after="0" w:line="276" w:lineRule="auto"/>
        <w:ind w:left="-15" w:right="0" w:firstLine="0"/>
        <w:rPr>
          <w:rFonts w:ascii="Times New Roman" w:hAnsi="Times New Roman" w:cs="Times New Roman"/>
          <w:sz w:val="24"/>
          <w:szCs w:val="24"/>
        </w:rPr>
      </w:pPr>
      <w:r w:rsidRPr="009B5305">
        <w:rPr>
          <w:rFonts w:ascii="Times New Roman" w:hAnsi="Times New Roman" w:cs="Times New Roman"/>
          <w:sz w:val="24"/>
          <w:szCs w:val="24"/>
        </w:rPr>
        <w:t xml:space="preserve">Административнопроцесуалния кодекс. Заинересованите участници могат да обжалват заповедта по реда на Административнопроцесуалния кодекс.  </w:t>
      </w:r>
    </w:p>
    <w:p w:rsidR="009B5305" w:rsidRPr="009B5305" w:rsidRDefault="009B5305" w:rsidP="00A5037E">
      <w:pPr>
        <w:spacing w:after="0" w:line="276" w:lineRule="auto"/>
        <w:ind w:left="-15" w:right="0" w:firstLine="0"/>
        <w:rPr>
          <w:rFonts w:ascii="Times New Roman" w:hAnsi="Times New Roman" w:cs="Times New Roman"/>
          <w:sz w:val="24"/>
          <w:szCs w:val="24"/>
        </w:rPr>
      </w:pPr>
      <w:r w:rsidRPr="009B5305">
        <w:rPr>
          <w:rFonts w:ascii="Times New Roman" w:hAnsi="Times New Roman" w:cs="Times New Roman"/>
          <w:sz w:val="24"/>
          <w:szCs w:val="24"/>
        </w:rPr>
        <w:t xml:space="preserve">            След влизане в сила на заповедта по чл. 55, ал.1 от ППЗДС се освобождават депозитите на участниците, като депозита на спечелилия търга се задържа, задържа се и на кандидата предложил следващата по размер цена (която се освобождава след сключване на договора) като гаранция за сключване на договора за продажба и се прихваща от цената. Депозитът се задържа и на участник, подал жалба срещу Заповедта  до приключване на производството по обжалване.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Спечелилият търга участник е длъжен да внесе цената, дължимите данъци, такси, режийни разноски в 14-дневен срок от влизане в сила на заповедта по чл. 55, ал.1 от ППЗДС. Ако спечелилият търга участник не внесе цената и дължимите данъци, такси, режийни разноски в указания 14-дневен срок се приема, че се е отказал от сключването на сделката. В такъв случай внесеният от него депозит не се възстановява. Областният управител може да прекрати търга или да определи за купувач участника, предложил следващата по размер цена. Ако и определеният нов купувач не внесе цената и дължимите данъци, такси, режийни разноски в 14-дневен срок се насрочва нов търг, като внесеният от него депозит не се възстановява.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Преди сключване на договора, купувач </w:t>
      </w:r>
      <w:r w:rsidRPr="009B5305">
        <w:rPr>
          <w:rFonts w:ascii="Times New Roman" w:hAnsi="Times New Roman" w:cs="Times New Roman"/>
          <w:sz w:val="24"/>
          <w:szCs w:val="24"/>
          <w:u w:val="single"/>
        </w:rPr>
        <w:t>юридическо лице</w:t>
      </w:r>
      <w:r w:rsidRPr="009B5305">
        <w:rPr>
          <w:rFonts w:ascii="Times New Roman" w:hAnsi="Times New Roman" w:cs="Times New Roman"/>
          <w:sz w:val="24"/>
          <w:szCs w:val="24"/>
        </w:rPr>
        <w:t xml:space="preserve"> представя в Областна администрация </w:t>
      </w:r>
      <w:r w:rsidRPr="009B5305">
        <w:rPr>
          <w:rFonts w:ascii="Times New Roman" w:hAnsi="Times New Roman" w:cs="Times New Roman"/>
          <w:color w:val="000000" w:themeColor="text1"/>
          <w:sz w:val="24"/>
          <w:szCs w:val="24"/>
        </w:rPr>
        <w:t>Русе</w:t>
      </w:r>
      <w:r w:rsidRPr="009B5305">
        <w:rPr>
          <w:rFonts w:ascii="Times New Roman" w:hAnsi="Times New Roman" w:cs="Times New Roman"/>
          <w:color w:val="FF0000"/>
          <w:sz w:val="24"/>
          <w:szCs w:val="24"/>
        </w:rPr>
        <w:t xml:space="preserve"> </w:t>
      </w:r>
      <w:r w:rsidRPr="009B5305">
        <w:rPr>
          <w:rFonts w:ascii="Times New Roman" w:hAnsi="Times New Roman" w:cs="Times New Roman"/>
          <w:sz w:val="24"/>
          <w:szCs w:val="24"/>
        </w:rPr>
        <w:t xml:space="preserve">в оригинал Декларация по чл. 59, ал. 1, т. 3 от Закона за мерките срещу изпиране на пари (ЗМИП) и декларация по чл. 66, ал. 2 от ЗМИП в случай, че произхода на средствата не може да се установи по чл. 66, ал.1 от ЗМИП. Представянето на декларациите е задължително условие за сключване на договора. </w:t>
      </w:r>
    </w:p>
    <w:p w:rsid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Въз основа на влязлата в сила Заповед по чл. 55, ал.1 от ППЗДС и надлежни документи за платена цена, платени дължими данъци, такси и режийни разноски, представени от купувача, Областният управител сключва договор за продажба на имота в 7-дневен срок. Собствеността се прехвърля на купувача от датата на сключването на договора. Вписване на договора в Службата по вписванията се извършва от купувача за негова сметка, който представя екземпляри от вписания договор в Дирекция АКРРДС, гр. </w:t>
      </w:r>
      <w:r w:rsidRPr="009B5305">
        <w:rPr>
          <w:rFonts w:ascii="Times New Roman" w:hAnsi="Times New Roman" w:cs="Times New Roman"/>
          <w:color w:val="000000" w:themeColor="text1"/>
          <w:sz w:val="24"/>
          <w:szCs w:val="24"/>
        </w:rPr>
        <w:t>Русе</w:t>
      </w:r>
      <w:r w:rsidRPr="009B5305">
        <w:rPr>
          <w:rFonts w:ascii="Times New Roman" w:hAnsi="Times New Roman" w:cs="Times New Roman"/>
          <w:sz w:val="24"/>
          <w:szCs w:val="24"/>
        </w:rPr>
        <w:t xml:space="preserve"> за отписване на имота. </w:t>
      </w:r>
    </w:p>
    <w:p w:rsidR="00A5037E" w:rsidRPr="009B5305" w:rsidRDefault="00A5037E" w:rsidP="00A5037E">
      <w:pPr>
        <w:spacing w:after="0" w:line="276" w:lineRule="auto"/>
        <w:ind w:left="-15" w:right="0"/>
        <w:rPr>
          <w:rFonts w:ascii="Times New Roman" w:hAnsi="Times New Roman" w:cs="Times New Roman"/>
          <w:sz w:val="24"/>
          <w:szCs w:val="24"/>
        </w:rPr>
      </w:pPr>
    </w:p>
    <w:p w:rsidR="009B5305" w:rsidRPr="002703A4" w:rsidRDefault="009B5305" w:rsidP="00A5037E">
      <w:pPr>
        <w:pStyle w:val="2"/>
        <w:spacing w:after="0" w:line="276" w:lineRule="auto"/>
        <w:ind w:left="715"/>
        <w:rPr>
          <w:rFonts w:ascii="Times New Roman" w:hAnsi="Times New Roman" w:cs="Times New Roman"/>
          <w:sz w:val="24"/>
          <w:szCs w:val="24"/>
          <w:u w:val="none"/>
        </w:rPr>
      </w:pPr>
      <w:r w:rsidRPr="002703A4">
        <w:rPr>
          <w:rFonts w:ascii="Times New Roman" w:hAnsi="Times New Roman" w:cs="Times New Roman"/>
          <w:sz w:val="24"/>
          <w:szCs w:val="24"/>
          <w:u w:val="none"/>
        </w:rPr>
        <w:lastRenderedPageBreak/>
        <w:t xml:space="preserve">14. ПРЕКРАТЯВАНЕ НА ТЪРГА  </w:t>
      </w:r>
    </w:p>
    <w:p w:rsidR="002703A4" w:rsidRDefault="002703A4" w:rsidP="00A5037E">
      <w:pPr>
        <w:spacing w:after="0" w:line="276" w:lineRule="auto"/>
        <w:ind w:left="720" w:right="0" w:firstLine="0"/>
        <w:rPr>
          <w:rFonts w:ascii="Times New Roman" w:hAnsi="Times New Roman" w:cs="Times New Roman"/>
          <w:b/>
          <w:sz w:val="24"/>
          <w:szCs w:val="24"/>
        </w:rPr>
      </w:pPr>
    </w:p>
    <w:p w:rsidR="009B5305" w:rsidRPr="009B5305" w:rsidRDefault="009B5305" w:rsidP="00A5037E">
      <w:pPr>
        <w:spacing w:after="0" w:line="276" w:lineRule="auto"/>
        <w:ind w:left="720" w:right="0" w:firstLine="0"/>
        <w:rPr>
          <w:rFonts w:ascii="Times New Roman" w:hAnsi="Times New Roman" w:cs="Times New Roman"/>
          <w:sz w:val="24"/>
          <w:szCs w:val="24"/>
        </w:rPr>
      </w:pPr>
      <w:r w:rsidRPr="009B5305">
        <w:rPr>
          <w:rFonts w:ascii="Times New Roman" w:hAnsi="Times New Roman" w:cs="Times New Roman"/>
          <w:b/>
          <w:sz w:val="24"/>
          <w:szCs w:val="24"/>
        </w:rPr>
        <w:t>14.1.</w:t>
      </w:r>
      <w:r w:rsidRPr="009B5305">
        <w:rPr>
          <w:rFonts w:ascii="Times New Roman" w:hAnsi="Times New Roman" w:cs="Times New Roman"/>
          <w:sz w:val="24"/>
          <w:szCs w:val="24"/>
        </w:rPr>
        <w:t xml:space="preserve"> Обявеният в платформата електронен търг се прекратява, когато: </w:t>
      </w:r>
    </w:p>
    <w:p w:rsidR="009B5305" w:rsidRPr="009B5305" w:rsidRDefault="009B5305" w:rsidP="00A5037E">
      <w:pPr>
        <w:numPr>
          <w:ilvl w:val="0"/>
          <w:numId w:val="6"/>
        </w:numPr>
        <w:tabs>
          <w:tab w:val="left" w:pos="993"/>
        </w:tabs>
        <w:spacing w:after="0" w:line="276" w:lineRule="auto"/>
        <w:ind w:right="0"/>
        <w:rPr>
          <w:rFonts w:ascii="Times New Roman" w:hAnsi="Times New Roman" w:cs="Times New Roman"/>
          <w:sz w:val="24"/>
          <w:szCs w:val="24"/>
        </w:rPr>
      </w:pPr>
      <w:r w:rsidRPr="009B5305">
        <w:rPr>
          <w:rFonts w:ascii="Times New Roman" w:hAnsi="Times New Roman" w:cs="Times New Roman"/>
          <w:sz w:val="24"/>
          <w:szCs w:val="24"/>
        </w:rPr>
        <w:t xml:space="preserve">няма нито един регистрирал се кандидат до изтичане на срока за валидност на търга или нито един кандидат не бъде допуснат до участие; </w:t>
      </w:r>
    </w:p>
    <w:p w:rsidR="009B5305" w:rsidRPr="009B5305" w:rsidRDefault="009B5305" w:rsidP="00A5037E">
      <w:pPr>
        <w:numPr>
          <w:ilvl w:val="0"/>
          <w:numId w:val="6"/>
        </w:numPr>
        <w:tabs>
          <w:tab w:val="left" w:pos="993"/>
        </w:tabs>
        <w:spacing w:after="0" w:line="276" w:lineRule="auto"/>
        <w:ind w:right="0"/>
        <w:rPr>
          <w:rFonts w:ascii="Times New Roman" w:hAnsi="Times New Roman" w:cs="Times New Roman"/>
          <w:sz w:val="24"/>
          <w:szCs w:val="24"/>
        </w:rPr>
      </w:pPr>
      <w:r w:rsidRPr="009B5305">
        <w:rPr>
          <w:rFonts w:ascii="Times New Roman" w:hAnsi="Times New Roman" w:cs="Times New Roman"/>
          <w:sz w:val="24"/>
          <w:szCs w:val="24"/>
        </w:rPr>
        <w:t xml:space="preserve">нито един регистрирал се участник не се е оторизирал за наддаването или нито един оторизирал се участник не наддаде с една стъпка над началната тръжна цена; </w:t>
      </w:r>
    </w:p>
    <w:p w:rsidR="009B5305" w:rsidRDefault="009B5305" w:rsidP="00A5037E">
      <w:pPr>
        <w:numPr>
          <w:ilvl w:val="0"/>
          <w:numId w:val="6"/>
        </w:numPr>
        <w:tabs>
          <w:tab w:val="left" w:pos="993"/>
        </w:tabs>
        <w:spacing w:after="0" w:line="276" w:lineRule="auto"/>
        <w:ind w:right="0"/>
        <w:rPr>
          <w:rFonts w:ascii="Times New Roman" w:hAnsi="Times New Roman" w:cs="Times New Roman"/>
          <w:sz w:val="24"/>
          <w:szCs w:val="24"/>
        </w:rPr>
      </w:pPr>
      <w:r w:rsidRPr="009B5305">
        <w:rPr>
          <w:rFonts w:ascii="Times New Roman" w:hAnsi="Times New Roman" w:cs="Times New Roman"/>
          <w:sz w:val="24"/>
          <w:szCs w:val="24"/>
        </w:rPr>
        <w:t xml:space="preserve">отпадне необходимостта от провеждане на търга или за провеждането му са необходими съществени изменения на обявените условия, или възникнат обстоятелства, които правят провеждането на търга невъзможно. </w:t>
      </w:r>
    </w:p>
    <w:p w:rsidR="00A5037E" w:rsidRPr="009B5305" w:rsidRDefault="00A5037E" w:rsidP="00A5037E">
      <w:pPr>
        <w:tabs>
          <w:tab w:val="left" w:pos="993"/>
        </w:tabs>
        <w:spacing w:after="0" w:line="276" w:lineRule="auto"/>
        <w:ind w:left="710" w:right="0" w:firstLine="0"/>
        <w:rPr>
          <w:rFonts w:ascii="Times New Roman" w:hAnsi="Times New Roman" w:cs="Times New Roman"/>
          <w:sz w:val="24"/>
          <w:szCs w:val="24"/>
        </w:rPr>
      </w:pPr>
    </w:p>
    <w:p w:rsidR="009B5305" w:rsidRPr="002703A4" w:rsidRDefault="009B5305" w:rsidP="002703A4">
      <w:pPr>
        <w:pStyle w:val="2"/>
        <w:spacing w:after="0" w:line="276" w:lineRule="auto"/>
        <w:ind w:left="715"/>
        <w:rPr>
          <w:rFonts w:ascii="Times New Roman" w:hAnsi="Times New Roman" w:cs="Times New Roman"/>
          <w:sz w:val="24"/>
          <w:szCs w:val="24"/>
          <w:u w:val="none"/>
        </w:rPr>
      </w:pPr>
      <w:r w:rsidRPr="002703A4">
        <w:rPr>
          <w:rFonts w:ascii="Times New Roman" w:hAnsi="Times New Roman" w:cs="Times New Roman"/>
          <w:sz w:val="24"/>
          <w:szCs w:val="24"/>
          <w:u w:val="none"/>
        </w:rPr>
        <w:t xml:space="preserve">15. ДРУГИ  </w:t>
      </w:r>
    </w:p>
    <w:p w:rsidR="00A5037E" w:rsidRPr="00A5037E" w:rsidRDefault="00A5037E" w:rsidP="002703A4">
      <w:pPr>
        <w:spacing w:line="276" w:lineRule="auto"/>
      </w:pP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 xml:space="preserve">Всички срокове по настоящата тръжна процедура се изчисляват по реда на Гражданския процесуален кодекс. </w:t>
      </w:r>
    </w:p>
    <w:p w:rsidR="009B5305" w:rsidRPr="009B5305" w:rsidRDefault="009B5305" w:rsidP="00A5037E">
      <w:pPr>
        <w:spacing w:after="0" w:line="276" w:lineRule="auto"/>
        <w:ind w:left="-15" w:right="0"/>
        <w:rPr>
          <w:rFonts w:ascii="Times New Roman" w:hAnsi="Times New Roman" w:cs="Times New Roman"/>
          <w:sz w:val="24"/>
          <w:szCs w:val="24"/>
        </w:rPr>
      </w:pPr>
      <w:r w:rsidRPr="009B5305">
        <w:rPr>
          <w:rFonts w:ascii="Times New Roman" w:hAnsi="Times New Roman" w:cs="Times New Roman"/>
          <w:sz w:val="24"/>
          <w:szCs w:val="24"/>
        </w:rPr>
        <w:t>За всички неуре</w:t>
      </w:r>
      <w:r w:rsidR="00581259">
        <w:rPr>
          <w:rFonts w:ascii="Times New Roman" w:hAnsi="Times New Roman" w:cs="Times New Roman"/>
          <w:sz w:val="24"/>
          <w:szCs w:val="24"/>
        </w:rPr>
        <w:t>дени в тръжните условия въпроси</w:t>
      </w:r>
      <w:r w:rsidRPr="009B5305">
        <w:rPr>
          <w:rFonts w:ascii="Times New Roman" w:hAnsi="Times New Roman" w:cs="Times New Roman"/>
          <w:sz w:val="24"/>
          <w:szCs w:val="24"/>
        </w:rPr>
        <w:t xml:space="preserve"> се прилагат разпоредбите на Закона за държавната собственост и Правилника за прилагане на Закона за държавната собственост, Закона за задълженията и договорите. </w:t>
      </w:r>
    </w:p>
    <w:p w:rsidR="009B5305" w:rsidRPr="009B5305" w:rsidRDefault="009B5305" w:rsidP="00A5037E">
      <w:pPr>
        <w:spacing w:after="0" w:line="276" w:lineRule="auto"/>
        <w:ind w:right="0" w:firstLine="0"/>
        <w:jc w:val="left"/>
        <w:rPr>
          <w:rFonts w:ascii="Times New Roman" w:hAnsi="Times New Roman" w:cs="Times New Roman"/>
          <w:sz w:val="24"/>
          <w:szCs w:val="24"/>
        </w:rPr>
      </w:pPr>
      <w:r w:rsidRPr="009B5305">
        <w:rPr>
          <w:rFonts w:ascii="Times New Roman" w:hAnsi="Times New Roman" w:cs="Times New Roman"/>
          <w:sz w:val="24"/>
          <w:szCs w:val="24"/>
        </w:rPr>
        <w:t xml:space="preserve"> </w:t>
      </w:r>
    </w:p>
    <w:p w:rsidR="009B5305" w:rsidRPr="009B5305" w:rsidRDefault="009B5305" w:rsidP="009B5305">
      <w:pPr>
        <w:spacing w:after="302" w:line="259" w:lineRule="auto"/>
        <w:ind w:right="0" w:firstLine="0"/>
        <w:jc w:val="left"/>
        <w:rPr>
          <w:rFonts w:ascii="Times New Roman" w:hAnsi="Times New Roman" w:cs="Times New Roman"/>
          <w:sz w:val="24"/>
          <w:szCs w:val="24"/>
        </w:rPr>
      </w:pPr>
      <w:r w:rsidRPr="009B5305">
        <w:rPr>
          <w:rFonts w:ascii="Times New Roman" w:hAnsi="Times New Roman" w:cs="Times New Roman"/>
          <w:sz w:val="24"/>
          <w:szCs w:val="24"/>
        </w:rPr>
        <w:t xml:space="preserve"> </w:t>
      </w:r>
    </w:p>
    <w:p w:rsidR="00813D49" w:rsidRPr="009B5305" w:rsidRDefault="00813D49">
      <w:pPr>
        <w:rPr>
          <w:rFonts w:ascii="Times New Roman" w:hAnsi="Times New Roman" w:cs="Times New Roman"/>
          <w:sz w:val="24"/>
          <w:szCs w:val="24"/>
        </w:rPr>
      </w:pPr>
    </w:p>
    <w:sectPr w:rsidR="00813D49" w:rsidRPr="009B5305" w:rsidSect="002703A4">
      <w:footerReference w:type="default" r:id="rId10"/>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DE5" w:rsidRDefault="004B4DE5" w:rsidP="00A5037E">
      <w:pPr>
        <w:spacing w:after="0" w:line="240" w:lineRule="auto"/>
      </w:pPr>
      <w:r>
        <w:separator/>
      </w:r>
    </w:p>
  </w:endnote>
  <w:endnote w:type="continuationSeparator" w:id="0">
    <w:p w:rsidR="004B4DE5" w:rsidRDefault="004B4DE5" w:rsidP="00A50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11635"/>
      <w:docPartObj>
        <w:docPartGallery w:val="Page Numbers (Bottom of Page)"/>
        <w:docPartUnique/>
      </w:docPartObj>
    </w:sdtPr>
    <w:sdtEndPr/>
    <w:sdtContent>
      <w:p w:rsidR="00A5037E" w:rsidRDefault="00A5037E">
        <w:pPr>
          <w:pStyle w:val="ab"/>
          <w:jc w:val="right"/>
        </w:pPr>
        <w:r>
          <w:fldChar w:fldCharType="begin"/>
        </w:r>
        <w:r>
          <w:instrText>PAGE   \* MERGEFORMAT</w:instrText>
        </w:r>
        <w:r>
          <w:fldChar w:fldCharType="separate"/>
        </w:r>
        <w:r w:rsidR="00F11ABA">
          <w:rPr>
            <w:noProof/>
          </w:rPr>
          <w:t>1</w:t>
        </w:r>
        <w:r>
          <w:fldChar w:fldCharType="end"/>
        </w:r>
      </w:p>
    </w:sdtContent>
  </w:sdt>
  <w:p w:rsidR="00A5037E" w:rsidRDefault="00A5037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DE5" w:rsidRDefault="004B4DE5" w:rsidP="00A5037E">
      <w:pPr>
        <w:spacing w:after="0" w:line="240" w:lineRule="auto"/>
      </w:pPr>
      <w:r>
        <w:separator/>
      </w:r>
    </w:p>
  </w:footnote>
  <w:footnote w:type="continuationSeparator" w:id="0">
    <w:p w:rsidR="004B4DE5" w:rsidRDefault="004B4DE5" w:rsidP="00A50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2F9"/>
    <w:multiLevelType w:val="hybridMultilevel"/>
    <w:tmpl w:val="F904C446"/>
    <w:lvl w:ilvl="0" w:tplc="6B8E9228">
      <w:start w:val="1"/>
      <w:numFmt w:val="bullet"/>
      <w:lvlText w:val="-"/>
      <w:lvlJc w:val="left"/>
      <w:pPr>
        <w:ind w:left="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386BBCC">
      <w:start w:val="1"/>
      <w:numFmt w:val="bullet"/>
      <w:lvlText w:val="o"/>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8168ADE">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602C958">
      <w:start w:val="1"/>
      <w:numFmt w:val="bullet"/>
      <w:lvlText w:val="•"/>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C5419CC">
      <w:start w:val="1"/>
      <w:numFmt w:val="bullet"/>
      <w:lvlText w:val="o"/>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158534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B6C06C6">
      <w:start w:val="1"/>
      <w:numFmt w:val="bullet"/>
      <w:lvlText w:val="•"/>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B0028BC">
      <w:start w:val="1"/>
      <w:numFmt w:val="bullet"/>
      <w:lvlText w:val="o"/>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4EAEA04">
      <w:start w:val="1"/>
      <w:numFmt w:val="bullet"/>
      <w:lvlText w:val="▪"/>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444562"/>
    <w:multiLevelType w:val="hybridMultilevel"/>
    <w:tmpl w:val="037E52B0"/>
    <w:lvl w:ilvl="0" w:tplc="AEBCEF14">
      <w:start w:val="1"/>
      <w:numFmt w:val="bullet"/>
      <w:lvlText w:val="-"/>
      <w:lvlJc w:val="left"/>
      <w:pPr>
        <w:ind w:left="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902B536">
      <w:start w:val="1"/>
      <w:numFmt w:val="bullet"/>
      <w:lvlText w:val="o"/>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E56157E">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9ECF796">
      <w:start w:val="1"/>
      <w:numFmt w:val="bullet"/>
      <w:lvlText w:val="•"/>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DBA0B34">
      <w:start w:val="1"/>
      <w:numFmt w:val="bullet"/>
      <w:lvlText w:val="o"/>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34E76DA">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0C69B62">
      <w:start w:val="1"/>
      <w:numFmt w:val="bullet"/>
      <w:lvlText w:val="•"/>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868C184">
      <w:start w:val="1"/>
      <w:numFmt w:val="bullet"/>
      <w:lvlText w:val="o"/>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3D26A5A">
      <w:start w:val="1"/>
      <w:numFmt w:val="bullet"/>
      <w:lvlText w:val="▪"/>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74722D"/>
    <w:multiLevelType w:val="multilevel"/>
    <w:tmpl w:val="D9CCF61A"/>
    <w:lvl w:ilvl="0">
      <w:start w:val="7"/>
      <w:numFmt w:val="decimal"/>
      <w:lvlText w:val="%1."/>
      <w:lvlJc w:val="left"/>
      <w:pPr>
        <w:ind w:left="786" w:hanging="360"/>
      </w:pPr>
      <w:rPr>
        <w:rFonts w:hint="default"/>
        <w:u w:val="none"/>
      </w:rPr>
    </w:lvl>
    <w:lvl w:ilvl="1">
      <w:start w:val="2"/>
      <w:numFmt w:val="decimal"/>
      <w:isLgl/>
      <w:lvlText w:val="%1.%2."/>
      <w:lvlJc w:val="left"/>
      <w:pPr>
        <w:ind w:left="1130" w:hanging="435"/>
      </w:pPr>
      <w:rPr>
        <w:rFonts w:hint="default"/>
        <w:b/>
      </w:rPr>
    </w:lvl>
    <w:lvl w:ilvl="2">
      <w:start w:val="1"/>
      <w:numFmt w:val="decimal"/>
      <w:isLgl/>
      <w:lvlText w:val="%1.%2.%3."/>
      <w:lvlJc w:val="left"/>
      <w:pPr>
        <w:ind w:left="1684" w:hanging="720"/>
      </w:pPr>
      <w:rPr>
        <w:rFonts w:hint="default"/>
        <w:b/>
      </w:rPr>
    </w:lvl>
    <w:lvl w:ilvl="3">
      <w:start w:val="1"/>
      <w:numFmt w:val="decimal"/>
      <w:isLgl/>
      <w:lvlText w:val="%1.%2.%3.%4."/>
      <w:lvlJc w:val="left"/>
      <w:pPr>
        <w:ind w:left="1953" w:hanging="720"/>
      </w:pPr>
      <w:rPr>
        <w:rFonts w:hint="default"/>
        <w:b/>
      </w:rPr>
    </w:lvl>
    <w:lvl w:ilvl="4">
      <w:start w:val="1"/>
      <w:numFmt w:val="decimal"/>
      <w:isLgl/>
      <w:lvlText w:val="%1.%2.%3.%4.%5."/>
      <w:lvlJc w:val="left"/>
      <w:pPr>
        <w:ind w:left="2582" w:hanging="1080"/>
      </w:pPr>
      <w:rPr>
        <w:rFonts w:hint="default"/>
        <w:b/>
      </w:rPr>
    </w:lvl>
    <w:lvl w:ilvl="5">
      <w:start w:val="1"/>
      <w:numFmt w:val="decimal"/>
      <w:isLgl/>
      <w:lvlText w:val="%1.%2.%3.%4.%5.%6."/>
      <w:lvlJc w:val="left"/>
      <w:pPr>
        <w:ind w:left="2851" w:hanging="1080"/>
      </w:pPr>
      <w:rPr>
        <w:rFonts w:hint="default"/>
        <w:b/>
      </w:rPr>
    </w:lvl>
    <w:lvl w:ilvl="6">
      <w:start w:val="1"/>
      <w:numFmt w:val="decimal"/>
      <w:isLgl/>
      <w:lvlText w:val="%1.%2.%3.%4.%5.%6.%7."/>
      <w:lvlJc w:val="left"/>
      <w:pPr>
        <w:ind w:left="3480" w:hanging="1440"/>
      </w:pPr>
      <w:rPr>
        <w:rFonts w:hint="default"/>
        <w:b/>
      </w:rPr>
    </w:lvl>
    <w:lvl w:ilvl="7">
      <w:start w:val="1"/>
      <w:numFmt w:val="decimal"/>
      <w:isLgl/>
      <w:lvlText w:val="%1.%2.%3.%4.%5.%6.%7.%8."/>
      <w:lvlJc w:val="left"/>
      <w:pPr>
        <w:ind w:left="3749" w:hanging="1440"/>
      </w:pPr>
      <w:rPr>
        <w:rFonts w:hint="default"/>
        <w:b/>
      </w:rPr>
    </w:lvl>
    <w:lvl w:ilvl="8">
      <w:start w:val="1"/>
      <w:numFmt w:val="decimal"/>
      <w:isLgl/>
      <w:lvlText w:val="%1.%2.%3.%4.%5.%6.%7.%8.%9."/>
      <w:lvlJc w:val="left"/>
      <w:pPr>
        <w:ind w:left="4378" w:hanging="1800"/>
      </w:pPr>
      <w:rPr>
        <w:rFonts w:hint="default"/>
        <w:b/>
      </w:rPr>
    </w:lvl>
  </w:abstractNum>
  <w:abstractNum w:abstractNumId="3" w15:restartNumberingAfterBreak="0">
    <w:nsid w:val="2BCE2640"/>
    <w:multiLevelType w:val="hybridMultilevel"/>
    <w:tmpl w:val="46163906"/>
    <w:lvl w:ilvl="0" w:tplc="B15001BE">
      <w:start w:val="1"/>
      <w:numFmt w:val="decimal"/>
      <w:lvlText w:val="%1."/>
      <w:lvlJc w:val="left"/>
      <w:pPr>
        <w:ind w:left="562" w:hanging="360"/>
      </w:pPr>
      <w:rPr>
        <w:rFonts w:hint="default"/>
      </w:rPr>
    </w:lvl>
    <w:lvl w:ilvl="1" w:tplc="04020019" w:tentative="1">
      <w:start w:val="1"/>
      <w:numFmt w:val="lowerLetter"/>
      <w:lvlText w:val="%2."/>
      <w:lvlJc w:val="left"/>
      <w:pPr>
        <w:ind w:left="1282" w:hanging="360"/>
      </w:pPr>
    </w:lvl>
    <w:lvl w:ilvl="2" w:tplc="0402001B" w:tentative="1">
      <w:start w:val="1"/>
      <w:numFmt w:val="lowerRoman"/>
      <w:lvlText w:val="%3."/>
      <w:lvlJc w:val="right"/>
      <w:pPr>
        <w:ind w:left="2002" w:hanging="180"/>
      </w:pPr>
    </w:lvl>
    <w:lvl w:ilvl="3" w:tplc="0402000F" w:tentative="1">
      <w:start w:val="1"/>
      <w:numFmt w:val="decimal"/>
      <w:lvlText w:val="%4."/>
      <w:lvlJc w:val="left"/>
      <w:pPr>
        <w:ind w:left="2722" w:hanging="360"/>
      </w:pPr>
    </w:lvl>
    <w:lvl w:ilvl="4" w:tplc="04020019" w:tentative="1">
      <w:start w:val="1"/>
      <w:numFmt w:val="lowerLetter"/>
      <w:lvlText w:val="%5."/>
      <w:lvlJc w:val="left"/>
      <w:pPr>
        <w:ind w:left="3442" w:hanging="360"/>
      </w:pPr>
    </w:lvl>
    <w:lvl w:ilvl="5" w:tplc="0402001B" w:tentative="1">
      <w:start w:val="1"/>
      <w:numFmt w:val="lowerRoman"/>
      <w:lvlText w:val="%6."/>
      <w:lvlJc w:val="right"/>
      <w:pPr>
        <w:ind w:left="4162" w:hanging="180"/>
      </w:pPr>
    </w:lvl>
    <w:lvl w:ilvl="6" w:tplc="0402000F" w:tentative="1">
      <w:start w:val="1"/>
      <w:numFmt w:val="decimal"/>
      <w:lvlText w:val="%7."/>
      <w:lvlJc w:val="left"/>
      <w:pPr>
        <w:ind w:left="4882" w:hanging="360"/>
      </w:pPr>
    </w:lvl>
    <w:lvl w:ilvl="7" w:tplc="04020019" w:tentative="1">
      <w:start w:val="1"/>
      <w:numFmt w:val="lowerLetter"/>
      <w:lvlText w:val="%8."/>
      <w:lvlJc w:val="left"/>
      <w:pPr>
        <w:ind w:left="5602" w:hanging="360"/>
      </w:pPr>
    </w:lvl>
    <w:lvl w:ilvl="8" w:tplc="0402001B" w:tentative="1">
      <w:start w:val="1"/>
      <w:numFmt w:val="lowerRoman"/>
      <w:lvlText w:val="%9."/>
      <w:lvlJc w:val="right"/>
      <w:pPr>
        <w:ind w:left="6322" w:hanging="180"/>
      </w:pPr>
    </w:lvl>
  </w:abstractNum>
  <w:abstractNum w:abstractNumId="4" w15:restartNumberingAfterBreak="0">
    <w:nsid w:val="2CFE57AD"/>
    <w:multiLevelType w:val="multilevel"/>
    <w:tmpl w:val="0974FD52"/>
    <w:lvl w:ilvl="0">
      <w:start w:val="7"/>
      <w:numFmt w:val="decimal"/>
      <w:lvlText w:val="%1."/>
      <w:lvlJc w:val="left"/>
      <w:pPr>
        <w:ind w:left="786" w:hanging="360"/>
      </w:pPr>
      <w:rPr>
        <w:rFonts w:hint="default"/>
        <w:u w:val="none"/>
      </w:rPr>
    </w:lvl>
    <w:lvl w:ilvl="1">
      <w:start w:val="2"/>
      <w:numFmt w:val="decimal"/>
      <w:isLgl/>
      <w:lvlText w:val="%1.%2."/>
      <w:lvlJc w:val="left"/>
      <w:pPr>
        <w:ind w:left="1130" w:hanging="435"/>
      </w:pPr>
      <w:rPr>
        <w:rFonts w:hint="default"/>
        <w:b/>
        <w:i/>
      </w:rPr>
    </w:lvl>
    <w:lvl w:ilvl="2">
      <w:start w:val="1"/>
      <w:numFmt w:val="decimal"/>
      <w:isLgl/>
      <w:lvlText w:val="%1.%2.%3."/>
      <w:lvlJc w:val="left"/>
      <w:pPr>
        <w:ind w:left="1684" w:hanging="720"/>
      </w:pPr>
      <w:rPr>
        <w:rFonts w:hint="default"/>
        <w:b/>
      </w:rPr>
    </w:lvl>
    <w:lvl w:ilvl="3">
      <w:start w:val="1"/>
      <w:numFmt w:val="decimal"/>
      <w:isLgl/>
      <w:lvlText w:val="%1.%2.%3.%4."/>
      <w:lvlJc w:val="left"/>
      <w:pPr>
        <w:ind w:left="1953" w:hanging="720"/>
      </w:pPr>
      <w:rPr>
        <w:rFonts w:hint="default"/>
        <w:b/>
      </w:rPr>
    </w:lvl>
    <w:lvl w:ilvl="4">
      <w:start w:val="1"/>
      <w:numFmt w:val="decimal"/>
      <w:isLgl/>
      <w:lvlText w:val="%1.%2.%3.%4.%5."/>
      <w:lvlJc w:val="left"/>
      <w:pPr>
        <w:ind w:left="2582" w:hanging="1080"/>
      </w:pPr>
      <w:rPr>
        <w:rFonts w:hint="default"/>
        <w:b/>
      </w:rPr>
    </w:lvl>
    <w:lvl w:ilvl="5">
      <w:start w:val="1"/>
      <w:numFmt w:val="decimal"/>
      <w:isLgl/>
      <w:lvlText w:val="%1.%2.%3.%4.%5.%6."/>
      <w:lvlJc w:val="left"/>
      <w:pPr>
        <w:ind w:left="2851" w:hanging="1080"/>
      </w:pPr>
      <w:rPr>
        <w:rFonts w:hint="default"/>
        <w:b/>
      </w:rPr>
    </w:lvl>
    <w:lvl w:ilvl="6">
      <w:start w:val="1"/>
      <w:numFmt w:val="decimal"/>
      <w:isLgl/>
      <w:lvlText w:val="%1.%2.%3.%4.%5.%6.%7."/>
      <w:lvlJc w:val="left"/>
      <w:pPr>
        <w:ind w:left="3480" w:hanging="1440"/>
      </w:pPr>
      <w:rPr>
        <w:rFonts w:hint="default"/>
        <w:b/>
      </w:rPr>
    </w:lvl>
    <w:lvl w:ilvl="7">
      <w:start w:val="1"/>
      <w:numFmt w:val="decimal"/>
      <w:isLgl/>
      <w:lvlText w:val="%1.%2.%3.%4.%5.%6.%7.%8."/>
      <w:lvlJc w:val="left"/>
      <w:pPr>
        <w:ind w:left="3749" w:hanging="1440"/>
      </w:pPr>
      <w:rPr>
        <w:rFonts w:hint="default"/>
        <w:b/>
      </w:rPr>
    </w:lvl>
    <w:lvl w:ilvl="8">
      <w:start w:val="1"/>
      <w:numFmt w:val="decimal"/>
      <w:isLgl/>
      <w:lvlText w:val="%1.%2.%3.%4.%5.%6.%7.%8.%9."/>
      <w:lvlJc w:val="left"/>
      <w:pPr>
        <w:ind w:left="4378" w:hanging="1800"/>
      </w:pPr>
      <w:rPr>
        <w:rFonts w:hint="default"/>
        <w:b/>
      </w:rPr>
    </w:lvl>
  </w:abstractNum>
  <w:abstractNum w:abstractNumId="5" w15:restartNumberingAfterBreak="0">
    <w:nsid w:val="2E27428F"/>
    <w:multiLevelType w:val="hybridMultilevel"/>
    <w:tmpl w:val="222A2E88"/>
    <w:lvl w:ilvl="0" w:tplc="5F8AAD84">
      <w:start w:val="1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6" w15:restartNumberingAfterBreak="0">
    <w:nsid w:val="32FC2793"/>
    <w:multiLevelType w:val="hybridMultilevel"/>
    <w:tmpl w:val="E2380A0A"/>
    <w:lvl w:ilvl="0" w:tplc="8BACEA0E">
      <w:start w:val="1"/>
      <w:numFmt w:val="bullet"/>
      <w:lvlText w:val="-"/>
      <w:lvlJc w:val="left"/>
      <w:pPr>
        <w:ind w:left="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E14BDCA">
      <w:start w:val="1"/>
      <w:numFmt w:val="bullet"/>
      <w:lvlText w:val="o"/>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B6C6BF4">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6FCDEE4">
      <w:start w:val="1"/>
      <w:numFmt w:val="bullet"/>
      <w:lvlText w:val="•"/>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906D5E2">
      <w:start w:val="1"/>
      <w:numFmt w:val="bullet"/>
      <w:lvlText w:val="o"/>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C18005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9877D2">
      <w:start w:val="1"/>
      <w:numFmt w:val="bullet"/>
      <w:lvlText w:val="•"/>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B8CEFDC">
      <w:start w:val="1"/>
      <w:numFmt w:val="bullet"/>
      <w:lvlText w:val="o"/>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DB89F9A">
      <w:start w:val="1"/>
      <w:numFmt w:val="bullet"/>
      <w:lvlText w:val="▪"/>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4A83533"/>
    <w:multiLevelType w:val="multilevel"/>
    <w:tmpl w:val="42344F24"/>
    <w:lvl w:ilvl="0">
      <w:start w:val="7"/>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Verdana"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6463718"/>
    <w:multiLevelType w:val="multilevel"/>
    <w:tmpl w:val="B74A3294"/>
    <w:lvl w:ilvl="0">
      <w:start w:val="1"/>
      <w:numFmt w:val="decimal"/>
      <w:lvlText w:val="%1."/>
      <w:lvlJc w:val="left"/>
      <w:pPr>
        <w:ind w:left="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CE10529"/>
    <w:multiLevelType w:val="hybridMultilevel"/>
    <w:tmpl w:val="3B50FF54"/>
    <w:lvl w:ilvl="0" w:tplc="EC8674C6">
      <w:start w:val="1"/>
      <w:numFmt w:val="bullet"/>
      <w:lvlText w:val="-"/>
      <w:lvlJc w:val="left"/>
      <w:pPr>
        <w:ind w:left="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6038CAB4">
      <w:start w:val="1"/>
      <w:numFmt w:val="bullet"/>
      <w:lvlText w:val="o"/>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EB0CC6FA">
      <w:start w:val="1"/>
      <w:numFmt w:val="bullet"/>
      <w:lvlText w:val="▪"/>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FA6A5E3A">
      <w:start w:val="1"/>
      <w:numFmt w:val="bullet"/>
      <w:lvlText w:val="•"/>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40AA1C00">
      <w:start w:val="1"/>
      <w:numFmt w:val="bullet"/>
      <w:lvlText w:val="o"/>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8EF4C4B6">
      <w:start w:val="1"/>
      <w:numFmt w:val="bullet"/>
      <w:lvlText w:val="▪"/>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03728E3C">
      <w:start w:val="1"/>
      <w:numFmt w:val="bullet"/>
      <w:lvlText w:val="•"/>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1E62D88C">
      <w:start w:val="1"/>
      <w:numFmt w:val="bullet"/>
      <w:lvlText w:val="o"/>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2F3EBE42">
      <w:start w:val="1"/>
      <w:numFmt w:val="bullet"/>
      <w:lvlText w:val="▪"/>
      <w:lvlJc w:val="left"/>
      <w:pPr>
        <w:ind w:left="68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9"/>
  </w:num>
  <w:num w:numId="3">
    <w:abstractNumId w:val="7"/>
  </w:num>
  <w:num w:numId="4">
    <w:abstractNumId w:val="0"/>
  </w:num>
  <w:num w:numId="5">
    <w:abstractNumId w:val="1"/>
  </w:num>
  <w:num w:numId="6">
    <w:abstractNumId w:val="6"/>
  </w:num>
  <w:num w:numId="7">
    <w:abstractNumId w:val="3"/>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53"/>
    <w:rsid w:val="000909BE"/>
    <w:rsid w:val="000F1888"/>
    <w:rsid w:val="00165BFB"/>
    <w:rsid w:val="00182F7D"/>
    <w:rsid w:val="00193726"/>
    <w:rsid w:val="002703A4"/>
    <w:rsid w:val="002C4296"/>
    <w:rsid w:val="004227C2"/>
    <w:rsid w:val="00496D43"/>
    <w:rsid w:val="004B4DE5"/>
    <w:rsid w:val="00542275"/>
    <w:rsid w:val="00581259"/>
    <w:rsid w:val="00583F8B"/>
    <w:rsid w:val="005B3EB2"/>
    <w:rsid w:val="00615082"/>
    <w:rsid w:val="00646D4A"/>
    <w:rsid w:val="00646E08"/>
    <w:rsid w:val="00660D46"/>
    <w:rsid w:val="00660D5B"/>
    <w:rsid w:val="00683853"/>
    <w:rsid w:val="006A2AD3"/>
    <w:rsid w:val="007C1707"/>
    <w:rsid w:val="007D32C8"/>
    <w:rsid w:val="007D3B84"/>
    <w:rsid w:val="00813D49"/>
    <w:rsid w:val="00846340"/>
    <w:rsid w:val="008F4513"/>
    <w:rsid w:val="0093036D"/>
    <w:rsid w:val="0098474B"/>
    <w:rsid w:val="00991DCC"/>
    <w:rsid w:val="009A36A7"/>
    <w:rsid w:val="009B5305"/>
    <w:rsid w:val="009B5901"/>
    <w:rsid w:val="00A35081"/>
    <w:rsid w:val="00A5037E"/>
    <w:rsid w:val="00A55599"/>
    <w:rsid w:val="00AC3F0D"/>
    <w:rsid w:val="00BB2921"/>
    <w:rsid w:val="00C631CE"/>
    <w:rsid w:val="00D07476"/>
    <w:rsid w:val="00D24DE4"/>
    <w:rsid w:val="00DC29A0"/>
    <w:rsid w:val="00E722F1"/>
    <w:rsid w:val="00E73324"/>
    <w:rsid w:val="00EF6662"/>
    <w:rsid w:val="00F11ABA"/>
    <w:rsid w:val="00FC2E2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E2E1D"/>
  <w15:docId w15:val="{E0F0EDAE-48C3-4B7C-B543-DA491133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305"/>
    <w:pPr>
      <w:spacing w:after="196" w:line="364" w:lineRule="auto"/>
      <w:ind w:right="7" w:firstLine="710"/>
      <w:jc w:val="both"/>
    </w:pPr>
    <w:rPr>
      <w:rFonts w:ascii="Verdana" w:eastAsia="Verdana" w:hAnsi="Verdana" w:cs="Verdana"/>
      <w:color w:val="000000"/>
      <w:sz w:val="20"/>
      <w:lang w:eastAsia="bg-BG"/>
    </w:rPr>
  </w:style>
  <w:style w:type="paragraph" w:styleId="1">
    <w:name w:val="heading 1"/>
    <w:next w:val="a"/>
    <w:link w:val="10"/>
    <w:uiPriority w:val="9"/>
    <w:unhideWhenUsed/>
    <w:qFormat/>
    <w:rsid w:val="009B5305"/>
    <w:pPr>
      <w:keepNext/>
      <w:keepLines/>
      <w:spacing w:after="102"/>
      <w:ind w:left="10" w:right="7" w:hanging="10"/>
      <w:jc w:val="center"/>
      <w:outlineLvl w:val="0"/>
    </w:pPr>
    <w:rPr>
      <w:rFonts w:ascii="Verdana" w:eastAsia="Verdana" w:hAnsi="Verdana" w:cs="Verdana"/>
      <w:b/>
      <w:color w:val="000000"/>
      <w:sz w:val="20"/>
      <w:lang w:eastAsia="bg-BG"/>
    </w:rPr>
  </w:style>
  <w:style w:type="paragraph" w:styleId="2">
    <w:name w:val="heading 2"/>
    <w:next w:val="a"/>
    <w:link w:val="20"/>
    <w:uiPriority w:val="9"/>
    <w:unhideWhenUsed/>
    <w:qFormat/>
    <w:rsid w:val="009B5305"/>
    <w:pPr>
      <w:keepNext/>
      <w:keepLines/>
      <w:spacing w:after="301" w:line="263" w:lineRule="auto"/>
      <w:ind w:left="10" w:hanging="10"/>
      <w:outlineLvl w:val="1"/>
    </w:pPr>
    <w:rPr>
      <w:rFonts w:ascii="Verdana" w:eastAsia="Verdana" w:hAnsi="Verdana" w:cs="Verdana"/>
      <w:b/>
      <w:color w:val="000000"/>
      <w:sz w:val="20"/>
      <w:u w:val="single" w:color="00000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9B5305"/>
    <w:rPr>
      <w:rFonts w:ascii="Verdana" w:eastAsia="Verdana" w:hAnsi="Verdana" w:cs="Verdana"/>
      <w:b/>
      <w:color w:val="000000"/>
      <w:sz w:val="20"/>
      <w:lang w:eastAsia="bg-BG"/>
    </w:rPr>
  </w:style>
  <w:style w:type="character" w:customStyle="1" w:styleId="20">
    <w:name w:val="Заглавие 2 Знак"/>
    <w:basedOn w:val="a0"/>
    <w:link w:val="2"/>
    <w:uiPriority w:val="9"/>
    <w:rsid w:val="009B5305"/>
    <w:rPr>
      <w:rFonts w:ascii="Verdana" w:eastAsia="Verdana" w:hAnsi="Verdana" w:cs="Verdana"/>
      <w:b/>
      <w:color w:val="000000"/>
      <w:sz w:val="20"/>
      <w:u w:val="single" w:color="000000"/>
      <w:lang w:eastAsia="bg-BG"/>
    </w:rPr>
  </w:style>
  <w:style w:type="paragraph" w:styleId="a3">
    <w:name w:val="List Paragraph"/>
    <w:basedOn w:val="a"/>
    <w:uiPriority w:val="34"/>
    <w:qFormat/>
    <w:rsid w:val="009B5305"/>
    <w:pPr>
      <w:ind w:left="720"/>
      <w:contextualSpacing/>
    </w:pPr>
  </w:style>
  <w:style w:type="paragraph" w:styleId="a4">
    <w:name w:val="Body Text"/>
    <w:basedOn w:val="a"/>
    <w:link w:val="a5"/>
    <w:uiPriority w:val="99"/>
    <w:unhideWhenUsed/>
    <w:rsid w:val="009B5305"/>
    <w:pPr>
      <w:spacing w:after="120"/>
    </w:pPr>
  </w:style>
  <w:style w:type="character" w:customStyle="1" w:styleId="a5">
    <w:name w:val="Основен текст Знак"/>
    <w:basedOn w:val="a0"/>
    <w:link w:val="a4"/>
    <w:uiPriority w:val="99"/>
    <w:rsid w:val="009B5305"/>
    <w:rPr>
      <w:rFonts w:ascii="Verdana" w:eastAsia="Verdana" w:hAnsi="Verdana" w:cs="Verdana"/>
      <w:color w:val="000000"/>
      <w:sz w:val="20"/>
      <w:lang w:eastAsia="bg-BG"/>
    </w:rPr>
  </w:style>
  <w:style w:type="character" w:styleId="a6">
    <w:name w:val="Hyperlink"/>
    <w:basedOn w:val="a0"/>
    <w:uiPriority w:val="99"/>
    <w:unhideWhenUsed/>
    <w:rsid w:val="009B5305"/>
    <w:rPr>
      <w:color w:val="0563C1" w:themeColor="hyperlink"/>
      <w:u w:val="single"/>
    </w:rPr>
  </w:style>
  <w:style w:type="paragraph" w:styleId="21">
    <w:name w:val="Body Text Indent 2"/>
    <w:basedOn w:val="a"/>
    <w:link w:val="22"/>
    <w:uiPriority w:val="99"/>
    <w:semiHidden/>
    <w:unhideWhenUsed/>
    <w:rsid w:val="00A5037E"/>
    <w:pPr>
      <w:spacing w:after="120" w:line="480" w:lineRule="auto"/>
      <w:ind w:left="283"/>
    </w:pPr>
  </w:style>
  <w:style w:type="character" w:customStyle="1" w:styleId="22">
    <w:name w:val="Основен текст с отстъп 2 Знак"/>
    <w:basedOn w:val="a0"/>
    <w:link w:val="21"/>
    <w:uiPriority w:val="99"/>
    <w:semiHidden/>
    <w:rsid w:val="00A5037E"/>
    <w:rPr>
      <w:rFonts w:ascii="Verdana" w:eastAsia="Verdana" w:hAnsi="Verdana" w:cs="Verdana"/>
      <w:color w:val="000000"/>
      <w:sz w:val="20"/>
      <w:lang w:eastAsia="bg-BG"/>
    </w:rPr>
  </w:style>
  <w:style w:type="paragraph" w:styleId="a7">
    <w:name w:val="Title"/>
    <w:basedOn w:val="a"/>
    <w:link w:val="a8"/>
    <w:qFormat/>
    <w:rsid w:val="00A5037E"/>
    <w:pPr>
      <w:widowControl w:val="0"/>
      <w:tabs>
        <w:tab w:val="left" w:pos="-720"/>
      </w:tabs>
      <w:suppressAutoHyphens/>
      <w:spacing w:after="0" w:line="240" w:lineRule="auto"/>
      <w:ind w:right="0" w:firstLine="0"/>
      <w:jc w:val="center"/>
    </w:pPr>
    <w:rPr>
      <w:rFonts w:ascii="Times New Roman" w:eastAsia="Batang" w:hAnsi="Times New Roman" w:cs="Times New Roman"/>
      <w:b/>
      <w:color w:val="auto"/>
      <w:sz w:val="48"/>
      <w:szCs w:val="20"/>
      <w:lang w:val="en-US" w:eastAsia="en-US"/>
    </w:rPr>
  </w:style>
  <w:style w:type="character" w:customStyle="1" w:styleId="a8">
    <w:name w:val="Заглавие Знак"/>
    <w:basedOn w:val="a0"/>
    <w:link w:val="a7"/>
    <w:rsid w:val="00A5037E"/>
    <w:rPr>
      <w:rFonts w:eastAsia="Batang" w:cs="Times New Roman"/>
      <w:b/>
      <w:sz w:val="48"/>
      <w:szCs w:val="20"/>
      <w:lang w:val="en-US"/>
    </w:rPr>
  </w:style>
  <w:style w:type="paragraph" w:styleId="a9">
    <w:name w:val="header"/>
    <w:basedOn w:val="a"/>
    <w:link w:val="aa"/>
    <w:uiPriority w:val="99"/>
    <w:unhideWhenUsed/>
    <w:rsid w:val="00A5037E"/>
    <w:pPr>
      <w:tabs>
        <w:tab w:val="center" w:pos="4536"/>
        <w:tab w:val="right" w:pos="9072"/>
      </w:tabs>
      <w:spacing w:after="0" w:line="240" w:lineRule="auto"/>
    </w:pPr>
  </w:style>
  <w:style w:type="character" w:customStyle="1" w:styleId="aa">
    <w:name w:val="Горен колонтитул Знак"/>
    <w:basedOn w:val="a0"/>
    <w:link w:val="a9"/>
    <w:uiPriority w:val="99"/>
    <w:rsid w:val="00A5037E"/>
    <w:rPr>
      <w:rFonts w:ascii="Verdana" w:eastAsia="Verdana" w:hAnsi="Verdana" w:cs="Verdana"/>
      <w:color w:val="000000"/>
      <w:sz w:val="20"/>
      <w:lang w:eastAsia="bg-BG"/>
    </w:rPr>
  </w:style>
  <w:style w:type="paragraph" w:styleId="ab">
    <w:name w:val="footer"/>
    <w:basedOn w:val="a"/>
    <w:link w:val="ac"/>
    <w:uiPriority w:val="99"/>
    <w:unhideWhenUsed/>
    <w:rsid w:val="00A5037E"/>
    <w:pPr>
      <w:tabs>
        <w:tab w:val="center" w:pos="4536"/>
        <w:tab w:val="right" w:pos="9072"/>
      </w:tabs>
      <w:spacing w:after="0" w:line="240" w:lineRule="auto"/>
    </w:pPr>
  </w:style>
  <w:style w:type="character" w:customStyle="1" w:styleId="ac">
    <w:name w:val="Долен колонтитул Знак"/>
    <w:basedOn w:val="a0"/>
    <w:link w:val="ab"/>
    <w:uiPriority w:val="99"/>
    <w:rsid w:val="00A5037E"/>
    <w:rPr>
      <w:rFonts w:ascii="Verdana" w:eastAsia="Verdana" w:hAnsi="Verdana" w:cs="Verdana"/>
      <w:color w:val="000000"/>
      <w:sz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or@ruse.bg" TargetMode="External"/><Relationship Id="rId3" Type="http://schemas.openxmlformats.org/officeDocument/2006/relationships/settings" Target="settings.xml"/><Relationship Id="rId7" Type="http://schemas.openxmlformats.org/officeDocument/2006/relationships/hyperlink" Target="http://www.kn.government.b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n.government.bg/"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11</Pages>
  <Words>3754</Words>
  <Characters>21403</Characters>
  <Application>Microsoft Office Word</Application>
  <DocSecurity>0</DocSecurity>
  <Lines>178</Lines>
  <Paragraphs>50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 Ivanova</dc:creator>
  <cp:keywords/>
  <dc:description/>
  <cp:lastModifiedBy>Nataliya Ivanova</cp:lastModifiedBy>
  <cp:revision>21</cp:revision>
  <dcterms:created xsi:type="dcterms:W3CDTF">2021-03-30T10:59:00Z</dcterms:created>
  <dcterms:modified xsi:type="dcterms:W3CDTF">2021-10-15T08:33:00Z</dcterms:modified>
</cp:coreProperties>
</file>